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1"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6184"/>
      </w:tblGrid>
      <w:tr w:rsidR="00F61106" w:rsidRPr="00ED4EE3" w14:paraId="5FD79A14" w14:textId="77777777" w:rsidTr="00EA24F3">
        <w:trPr>
          <w:trHeight w:val="513"/>
        </w:trPr>
        <w:tc>
          <w:tcPr>
            <w:tcW w:w="3287" w:type="dxa"/>
            <w:tcBorders>
              <w:top w:val="single" w:sz="4" w:space="0" w:color="auto"/>
              <w:left w:val="single" w:sz="4" w:space="0" w:color="auto"/>
              <w:bottom w:val="single" w:sz="4" w:space="0" w:color="auto"/>
              <w:right w:val="single" w:sz="4" w:space="0" w:color="auto"/>
            </w:tcBorders>
            <w:vAlign w:val="center"/>
          </w:tcPr>
          <w:p w14:paraId="67CF0CAD" w14:textId="77777777" w:rsidR="00F61106" w:rsidRPr="00ED4EE3" w:rsidRDefault="00F61106" w:rsidP="00D33BCD">
            <w:pPr>
              <w:spacing w:after="0"/>
              <w:jc w:val="center"/>
              <w:rPr>
                <w:rFonts w:cs="Times New Roman"/>
              </w:rPr>
            </w:pPr>
            <w:r w:rsidRPr="00ED4EE3">
              <w:rPr>
                <w:rFonts w:cs="Times New Roman"/>
              </w:rPr>
              <w:t>Uzaicinājuma apraksts:</w:t>
            </w:r>
          </w:p>
        </w:tc>
        <w:tc>
          <w:tcPr>
            <w:tcW w:w="6184" w:type="dxa"/>
            <w:tcBorders>
              <w:top w:val="single" w:sz="4" w:space="0" w:color="auto"/>
              <w:left w:val="single" w:sz="4" w:space="0" w:color="auto"/>
              <w:bottom w:val="single" w:sz="4" w:space="0" w:color="auto"/>
              <w:right w:val="single" w:sz="4" w:space="0" w:color="auto"/>
            </w:tcBorders>
          </w:tcPr>
          <w:p w14:paraId="0D263366" w14:textId="2A868210" w:rsidR="00F61106" w:rsidRPr="00ED4EE3" w:rsidRDefault="00F61106" w:rsidP="00973356">
            <w:pPr>
              <w:spacing w:after="0"/>
              <w:jc w:val="center"/>
              <w:rPr>
                <w:rFonts w:cs="Times New Roman"/>
              </w:rPr>
            </w:pPr>
            <w:r w:rsidRPr="00ED4EE3">
              <w:rPr>
                <w:rFonts w:cs="Times New Roman"/>
              </w:rPr>
              <w:t xml:space="preserve">SIA “Rīgas ūdens” veic tirgus izpēti </w:t>
            </w:r>
          </w:p>
          <w:p w14:paraId="3107F6AE" w14:textId="182C88D6" w:rsidR="00F61106" w:rsidRPr="00762DED" w:rsidRDefault="00F61106" w:rsidP="0055392A">
            <w:pPr>
              <w:spacing w:after="0"/>
              <w:jc w:val="center"/>
              <w:rPr>
                <w:rFonts w:cs="Times New Roman"/>
                <w:b/>
                <w:bCs/>
              </w:rPr>
            </w:pPr>
            <w:r w:rsidRPr="00762DED">
              <w:rPr>
                <w:rFonts w:cs="Times New Roman"/>
                <w:b/>
                <w:bCs/>
              </w:rPr>
              <w:t>“</w:t>
            </w:r>
            <w:bookmarkStart w:id="0" w:name="_Hlk71273960"/>
            <w:r w:rsidR="00EE3F1B">
              <w:rPr>
                <w:rFonts w:cs="Times New Roman"/>
                <w:b/>
                <w:bCs/>
              </w:rPr>
              <w:t>Ū</w:t>
            </w:r>
            <w:r w:rsidR="008D312B">
              <w:rPr>
                <w:rFonts w:cs="Times New Roman"/>
                <w:b/>
                <w:bCs/>
              </w:rPr>
              <w:t>densvadu tīklu dezinfekcija</w:t>
            </w:r>
            <w:r w:rsidRPr="006E0985">
              <w:rPr>
                <w:rFonts w:cs="Times New Roman"/>
                <w:b/>
                <w:bCs/>
              </w:rPr>
              <w:t>”</w:t>
            </w:r>
          </w:p>
          <w:p w14:paraId="28870BAC" w14:textId="1744225B" w:rsidR="00F61106" w:rsidRPr="00ED4EE3" w:rsidRDefault="00F61106" w:rsidP="00DC56E4">
            <w:pPr>
              <w:spacing w:after="0"/>
              <w:jc w:val="center"/>
              <w:rPr>
                <w:rFonts w:cs="Times New Roman"/>
                <w:b/>
                <w:bCs/>
              </w:rPr>
            </w:pPr>
            <w:r w:rsidRPr="00ED4EE3">
              <w:rPr>
                <w:rFonts w:cs="Times New Roman"/>
                <w:b/>
                <w:bCs/>
              </w:rPr>
              <w:t>(identifikācijas Nr.</w:t>
            </w:r>
            <w:r w:rsidR="009A3D8B" w:rsidRPr="00ED4EE3">
              <w:rPr>
                <w:rFonts w:cs="Times New Roman"/>
                <w:b/>
                <w:bCs/>
              </w:rPr>
              <w:t>T.I.</w:t>
            </w:r>
            <w:r w:rsidR="00A56257" w:rsidRPr="00ED4EE3">
              <w:rPr>
                <w:rFonts w:cs="Times New Roman"/>
                <w:b/>
                <w:bCs/>
              </w:rPr>
              <w:t>202</w:t>
            </w:r>
            <w:r w:rsidR="000F1077">
              <w:rPr>
                <w:rFonts w:cs="Times New Roman"/>
                <w:b/>
                <w:bCs/>
              </w:rPr>
              <w:t>4</w:t>
            </w:r>
            <w:r w:rsidR="00A56257" w:rsidRPr="00ED4EE3">
              <w:rPr>
                <w:rFonts w:cs="Times New Roman"/>
                <w:b/>
                <w:bCs/>
              </w:rPr>
              <w:t>/</w:t>
            </w:r>
            <w:r w:rsidR="0055392A">
              <w:rPr>
                <w:rFonts w:cs="Times New Roman"/>
                <w:b/>
                <w:bCs/>
              </w:rPr>
              <w:t>9</w:t>
            </w:r>
            <w:r w:rsidR="0062772B">
              <w:rPr>
                <w:rFonts w:cs="Times New Roman"/>
                <w:b/>
                <w:bCs/>
              </w:rPr>
              <w:t>5</w:t>
            </w:r>
            <w:r w:rsidRPr="00ED4EE3">
              <w:rPr>
                <w:rFonts w:cs="Times New Roman"/>
                <w:b/>
                <w:bCs/>
              </w:rPr>
              <w:t>)</w:t>
            </w:r>
            <w:bookmarkEnd w:id="0"/>
          </w:p>
        </w:tc>
      </w:tr>
      <w:tr w:rsidR="00F61106" w:rsidRPr="00ED4EE3" w14:paraId="78674219" w14:textId="77777777" w:rsidTr="00EA24F3">
        <w:trPr>
          <w:trHeight w:val="513"/>
        </w:trPr>
        <w:tc>
          <w:tcPr>
            <w:tcW w:w="3287" w:type="dxa"/>
            <w:tcBorders>
              <w:top w:val="single" w:sz="4" w:space="0" w:color="auto"/>
              <w:left w:val="single" w:sz="4" w:space="0" w:color="auto"/>
              <w:bottom w:val="single" w:sz="4" w:space="0" w:color="auto"/>
              <w:right w:val="single" w:sz="4" w:space="0" w:color="auto"/>
            </w:tcBorders>
            <w:vAlign w:val="center"/>
          </w:tcPr>
          <w:p w14:paraId="6D3ECDE0" w14:textId="45F9A7A2" w:rsidR="00F61106" w:rsidRPr="00ED4EE3" w:rsidRDefault="00F61106" w:rsidP="00D33BCD">
            <w:pPr>
              <w:spacing w:after="0"/>
              <w:jc w:val="center"/>
              <w:rPr>
                <w:rFonts w:cs="Times New Roman"/>
              </w:rPr>
            </w:pPr>
            <w:r w:rsidRPr="00ED4EE3">
              <w:rPr>
                <w:rFonts w:cs="Times New Roman"/>
              </w:rPr>
              <w:t>Piedāvājuma iesniegšanas termiņš</w:t>
            </w:r>
          </w:p>
        </w:tc>
        <w:tc>
          <w:tcPr>
            <w:tcW w:w="6184" w:type="dxa"/>
            <w:tcBorders>
              <w:top w:val="single" w:sz="4" w:space="0" w:color="auto"/>
              <w:left w:val="single" w:sz="4" w:space="0" w:color="auto"/>
              <w:bottom w:val="single" w:sz="4" w:space="0" w:color="auto"/>
              <w:right w:val="single" w:sz="4" w:space="0" w:color="auto"/>
            </w:tcBorders>
            <w:vAlign w:val="center"/>
          </w:tcPr>
          <w:p w14:paraId="1D6CF7B3" w14:textId="4C7CF4D4" w:rsidR="00F61106" w:rsidRPr="00ED4EE3" w:rsidRDefault="009A3D8B" w:rsidP="00D33BCD">
            <w:pPr>
              <w:spacing w:after="0"/>
              <w:rPr>
                <w:rFonts w:cs="Times New Roman"/>
              </w:rPr>
            </w:pPr>
            <w:r w:rsidRPr="00ED4EE3">
              <w:rPr>
                <w:rFonts w:cs="Times New Roman"/>
              </w:rPr>
              <w:t xml:space="preserve">Līdz </w:t>
            </w:r>
            <w:r w:rsidRPr="00B730CC">
              <w:rPr>
                <w:rFonts w:cs="Times New Roman"/>
                <w:b/>
                <w:bCs/>
              </w:rPr>
              <w:t>202</w:t>
            </w:r>
            <w:r w:rsidR="000F1077">
              <w:rPr>
                <w:rFonts w:cs="Times New Roman"/>
                <w:b/>
                <w:bCs/>
              </w:rPr>
              <w:t>4</w:t>
            </w:r>
            <w:r w:rsidRPr="00B730CC">
              <w:rPr>
                <w:rFonts w:cs="Times New Roman"/>
                <w:b/>
                <w:bCs/>
              </w:rPr>
              <w:t>.gada</w:t>
            </w:r>
            <w:r w:rsidR="00B60718">
              <w:rPr>
                <w:rFonts w:cs="Times New Roman"/>
                <w:b/>
                <w:bCs/>
              </w:rPr>
              <w:t xml:space="preserve"> </w:t>
            </w:r>
            <w:r w:rsidR="000168AA">
              <w:rPr>
                <w:rFonts w:cs="Times New Roman"/>
                <w:b/>
                <w:bCs/>
              </w:rPr>
              <w:t>8</w:t>
            </w:r>
            <w:r w:rsidR="00B60718">
              <w:rPr>
                <w:rFonts w:cs="Times New Roman"/>
                <w:b/>
                <w:bCs/>
              </w:rPr>
              <w:t>.jū</w:t>
            </w:r>
            <w:r w:rsidR="0066069C">
              <w:rPr>
                <w:rFonts w:cs="Times New Roman"/>
                <w:b/>
                <w:bCs/>
              </w:rPr>
              <w:t>l</w:t>
            </w:r>
            <w:r w:rsidR="00B60718">
              <w:rPr>
                <w:rFonts w:cs="Times New Roman"/>
                <w:b/>
                <w:bCs/>
              </w:rPr>
              <w:t>ija</w:t>
            </w:r>
            <w:r w:rsidR="00791941" w:rsidRPr="006E0985">
              <w:rPr>
                <w:rFonts w:cs="Times New Roman"/>
                <w:b/>
                <w:bCs/>
              </w:rPr>
              <w:t xml:space="preserve"> </w:t>
            </w:r>
            <w:r w:rsidRPr="006E0985">
              <w:rPr>
                <w:rFonts w:cs="Times New Roman"/>
                <w:b/>
                <w:bCs/>
              </w:rPr>
              <w:t>plkst.</w:t>
            </w:r>
            <w:r w:rsidR="00B60718">
              <w:rPr>
                <w:rFonts w:cs="Times New Roman"/>
                <w:b/>
                <w:bCs/>
              </w:rPr>
              <w:t>1</w:t>
            </w:r>
            <w:r w:rsidR="00EE3F1B">
              <w:rPr>
                <w:rFonts w:cs="Times New Roman"/>
                <w:b/>
                <w:bCs/>
              </w:rPr>
              <w:t>4</w:t>
            </w:r>
            <w:r w:rsidR="00B60718">
              <w:rPr>
                <w:rFonts w:cs="Times New Roman"/>
                <w:b/>
                <w:bCs/>
              </w:rPr>
              <w:t>:00</w:t>
            </w:r>
          </w:p>
        </w:tc>
      </w:tr>
      <w:tr w:rsidR="000F1077" w:rsidRPr="00ED4EE3" w14:paraId="5A360492" w14:textId="77777777" w:rsidTr="00EA24F3">
        <w:trPr>
          <w:trHeight w:val="513"/>
        </w:trPr>
        <w:tc>
          <w:tcPr>
            <w:tcW w:w="3287" w:type="dxa"/>
            <w:tcBorders>
              <w:top w:val="single" w:sz="4" w:space="0" w:color="auto"/>
              <w:left w:val="single" w:sz="4" w:space="0" w:color="auto"/>
              <w:bottom w:val="single" w:sz="4" w:space="0" w:color="auto"/>
              <w:right w:val="single" w:sz="4" w:space="0" w:color="auto"/>
            </w:tcBorders>
            <w:vAlign w:val="center"/>
          </w:tcPr>
          <w:p w14:paraId="136E85C6" w14:textId="79B9A4D8" w:rsidR="000F1077" w:rsidRPr="00ED4EE3" w:rsidRDefault="000F1077" w:rsidP="00D33BCD">
            <w:pPr>
              <w:spacing w:after="0"/>
              <w:jc w:val="center"/>
              <w:rPr>
                <w:rFonts w:cs="Times New Roman"/>
              </w:rPr>
            </w:pPr>
            <w:r>
              <w:t>Kontaktpersona jautājumos par iepirkuma priekšmetu:</w:t>
            </w:r>
          </w:p>
        </w:tc>
        <w:tc>
          <w:tcPr>
            <w:tcW w:w="6184" w:type="dxa"/>
            <w:tcBorders>
              <w:top w:val="single" w:sz="4" w:space="0" w:color="auto"/>
              <w:left w:val="single" w:sz="4" w:space="0" w:color="auto"/>
              <w:bottom w:val="single" w:sz="4" w:space="0" w:color="auto"/>
              <w:right w:val="single" w:sz="4" w:space="0" w:color="auto"/>
            </w:tcBorders>
          </w:tcPr>
          <w:p w14:paraId="66E2FADE" w14:textId="77777777" w:rsidR="0062772B" w:rsidRPr="00E26E36" w:rsidRDefault="0055392A" w:rsidP="00F76457">
            <w:pPr>
              <w:spacing w:after="0"/>
            </w:pPr>
            <w:r w:rsidRPr="00E26E36">
              <w:t>SIA “Rīgas ūdens” Ūdens</w:t>
            </w:r>
            <w:r w:rsidR="0062772B" w:rsidRPr="00E26E36">
              <w:t xml:space="preserve">vada un kanalizācijas </w:t>
            </w:r>
            <w:r w:rsidRPr="00E26E36">
              <w:t>dienesta</w:t>
            </w:r>
            <w:r w:rsidR="0062772B" w:rsidRPr="00E26E36">
              <w:t xml:space="preserve"> sagādnieks</w:t>
            </w:r>
            <w:r w:rsidRPr="00E26E36">
              <w:t xml:space="preserve"> </w:t>
            </w:r>
            <w:r w:rsidR="0062772B" w:rsidRPr="00E26E36">
              <w:t>Helvijs Spēks</w:t>
            </w:r>
            <w:r w:rsidRPr="00E26E36">
              <w:t xml:space="preserve">, tālr. </w:t>
            </w:r>
            <w:r w:rsidR="0062772B" w:rsidRPr="00E26E36">
              <w:t>67088367</w:t>
            </w:r>
            <w:r w:rsidRPr="00E26E36">
              <w:t xml:space="preserve">, </w:t>
            </w:r>
          </w:p>
          <w:p w14:paraId="120EBB59" w14:textId="3885D361" w:rsidR="000F1077" w:rsidRPr="00ED4EE3" w:rsidRDefault="0055392A" w:rsidP="00F76457">
            <w:pPr>
              <w:spacing w:after="0"/>
              <w:rPr>
                <w:rFonts w:cs="Times New Roman"/>
              </w:rPr>
            </w:pPr>
            <w:r w:rsidRPr="00E26E36">
              <w:t>e-pasts:</w:t>
            </w:r>
            <w:r w:rsidR="0062772B" w:rsidRPr="00E26E36">
              <w:t xml:space="preserve"> </w:t>
            </w:r>
            <w:hyperlink r:id="rId11" w:history="1">
              <w:r w:rsidR="0062772B" w:rsidRPr="00E26E36">
                <w:rPr>
                  <w:rStyle w:val="Hipersaite"/>
                </w:rPr>
                <w:t>helvijs.speks@rigasudens.lv</w:t>
              </w:r>
            </w:hyperlink>
            <w:r w:rsidR="0062772B">
              <w:t xml:space="preserve"> </w:t>
            </w:r>
            <w:r>
              <w:t xml:space="preserve"> </w:t>
            </w:r>
            <w:r>
              <w:rPr>
                <w:color w:val="0000FF"/>
                <w:u w:val="single"/>
              </w:rPr>
              <w:t xml:space="preserve"> </w:t>
            </w:r>
          </w:p>
        </w:tc>
      </w:tr>
    </w:tbl>
    <w:p w14:paraId="67CF5F37" w14:textId="77777777" w:rsidR="0055392A" w:rsidRDefault="0055392A" w:rsidP="00CF18D3">
      <w:pPr>
        <w:spacing w:after="0"/>
        <w:ind w:left="851" w:firstLine="589"/>
        <w:jc w:val="both"/>
        <w:rPr>
          <w:rFonts w:cs="Times New Roman"/>
        </w:rPr>
      </w:pPr>
    </w:p>
    <w:p w14:paraId="53DA231F" w14:textId="7C0A68BA" w:rsidR="009A3D8B" w:rsidRPr="00ED4EE3" w:rsidRDefault="009A3D8B" w:rsidP="00CF18D3">
      <w:pPr>
        <w:spacing w:after="0"/>
        <w:ind w:left="851" w:firstLine="589"/>
        <w:jc w:val="both"/>
        <w:rPr>
          <w:rFonts w:cs="Times New Roman"/>
        </w:rPr>
      </w:pPr>
      <w:r w:rsidRPr="00ED4EE3">
        <w:rPr>
          <w:rFonts w:cs="Times New Roman"/>
        </w:rPr>
        <w:t xml:space="preserve">Aicinām piedalīties tirgus izpētē un </w:t>
      </w:r>
      <w:r w:rsidRPr="00B730CC">
        <w:rPr>
          <w:rFonts w:cs="Times New Roman"/>
        </w:rPr>
        <w:t xml:space="preserve">līdz </w:t>
      </w:r>
      <w:r w:rsidRPr="00B730CC">
        <w:rPr>
          <w:rFonts w:cs="Times New Roman"/>
          <w:b/>
        </w:rPr>
        <w:t>202</w:t>
      </w:r>
      <w:r w:rsidR="000F1077">
        <w:rPr>
          <w:rFonts w:cs="Times New Roman"/>
          <w:b/>
        </w:rPr>
        <w:t>4</w:t>
      </w:r>
      <w:r w:rsidRPr="00B730CC">
        <w:rPr>
          <w:rFonts w:cs="Times New Roman"/>
          <w:b/>
        </w:rPr>
        <w:t>.gada</w:t>
      </w:r>
      <w:r w:rsidR="00B60718">
        <w:rPr>
          <w:rFonts w:cs="Times New Roman"/>
          <w:b/>
        </w:rPr>
        <w:t xml:space="preserve"> </w:t>
      </w:r>
      <w:r w:rsidR="000168AA">
        <w:rPr>
          <w:rFonts w:cs="Times New Roman"/>
          <w:b/>
        </w:rPr>
        <w:t>8</w:t>
      </w:r>
      <w:r w:rsidR="00B60718">
        <w:rPr>
          <w:rFonts w:cs="Times New Roman"/>
          <w:b/>
        </w:rPr>
        <w:t>.jū</w:t>
      </w:r>
      <w:r w:rsidR="0055392A">
        <w:rPr>
          <w:rFonts w:cs="Times New Roman"/>
          <w:b/>
        </w:rPr>
        <w:t>l</w:t>
      </w:r>
      <w:r w:rsidR="00B60718">
        <w:rPr>
          <w:rFonts w:cs="Times New Roman"/>
          <w:b/>
        </w:rPr>
        <w:t>ija plkst. 14:00</w:t>
      </w:r>
      <w:r w:rsidRPr="00B730CC">
        <w:rPr>
          <w:rFonts w:cs="Times New Roman"/>
          <w:b/>
          <w:color w:val="FF0000"/>
        </w:rPr>
        <w:t xml:space="preserve"> </w:t>
      </w:r>
      <w:r w:rsidRPr="00B730CC">
        <w:rPr>
          <w:rFonts w:cs="Times New Roman"/>
        </w:rPr>
        <w:t>nosūtīt savu</w:t>
      </w:r>
      <w:r w:rsidRPr="00ED4EE3">
        <w:rPr>
          <w:rFonts w:cs="Times New Roman"/>
        </w:rPr>
        <w:t xml:space="preserve"> piedāvājumu uz e-pasta adresi:</w:t>
      </w:r>
      <w:r w:rsidR="000168AA" w:rsidRPr="000168AA">
        <w:t xml:space="preserve"> </w:t>
      </w:r>
      <w:hyperlink r:id="rId12" w:history="1">
        <w:r w:rsidR="000168AA" w:rsidRPr="00BA08B3">
          <w:rPr>
            <w:rStyle w:val="Hipersaite"/>
          </w:rPr>
          <w:t>uktd.tirgusizpetes@rigasudens.lv</w:t>
        </w:r>
      </w:hyperlink>
      <w:r w:rsidRPr="00ED4EE3">
        <w:rPr>
          <w:rFonts w:cs="Times New Roman"/>
        </w:rPr>
        <w:t>.</w:t>
      </w:r>
    </w:p>
    <w:p w14:paraId="4BE843FD" w14:textId="1EFD9F40" w:rsidR="00161374" w:rsidRPr="00ED4EE3" w:rsidRDefault="00161374" w:rsidP="00CF18D3">
      <w:pPr>
        <w:spacing w:after="0"/>
        <w:ind w:left="851" w:firstLine="589"/>
        <w:jc w:val="both"/>
        <w:rPr>
          <w:rFonts w:cs="Times New Roman"/>
        </w:rPr>
      </w:pPr>
      <w:r w:rsidRPr="00ED4EE3">
        <w:rPr>
          <w:rFonts w:cs="Times New Roman"/>
        </w:rPr>
        <w:t xml:space="preserve">Pretendents var iesniegt piedāvājumu, kas “nobloķēts” ar paroli, lai to nevar atvērt līdz Tirgus izpētes uzaicinājumā norādītajam piedāvājumu iesniegšanas termiņam. </w:t>
      </w:r>
    </w:p>
    <w:p w14:paraId="288528EA" w14:textId="53157216" w:rsidR="00161374" w:rsidRPr="00ED4EE3" w:rsidRDefault="00161374" w:rsidP="00CF18D3">
      <w:pPr>
        <w:spacing w:after="0"/>
        <w:ind w:left="851" w:firstLine="589"/>
        <w:jc w:val="both"/>
        <w:rPr>
          <w:rFonts w:cs="Times New Roman"/>
        </w:rPr>
      </w:pPr>
      <w:r w:rsidRPr="00ED4EE3">
        <w:rPr>
          <w:rFonts w:cs="Times New Roman"/>
        </w:rPr>
        <w:t xml:space="preserve">Gadījumā, ja pretendents piedāvājumu “nobloķē” ar paroli, pretendentam ne vēlāk kā 15 (piecpadsmit) minūšu laikā pēc piedāvājumu iesniegšanas termiņa beigām uz e-pasta adresi </w:t>
      </w:r>
      <w:hyperlink r:id="rId13" w:history="1">
        <w:r w:rsidR="000168AA" w:rsidRPr="00BA08B3">
          <w:rPr>
            <w:rStyle w:val="Hipersaite"/>
          </w:rPr>
          <w:t>uktd.tirgusizpetes@rigasudens.lv</w:t>
        </w:r>
      </w:hyperlink>
      <w:r w:rsidR="000168AA">
        <w:t xml:space="preserve"> </w:t>
      </w:r>
      <w:proofErr w:type="spellStart"/>
      <w:r w:rsidRPr="00ED4EE3">
        <w:rPr>
          <w:rFonts w:cs="Times New Roman"/>
        </w:rPr>
        <w:t>jānosūta</w:t>
      </w:r>
      <w:proofErr w:type="spellEnd"/>
      <w:r w:rsidRPr="00ED4EE3">
        <w:rPr>
          <w:rFonts w:cs="Times New Roman"/>
        </w:rPr>
        <w:t xml:space="preserve"> derīga parole “nobloķētā” dokumenta atvēršanai.</w:t>
      </w:r>
    </w:p>
    <w:p w14:paraId="26D073A5" w14:textId="77777777" w:rsidR="00AD27C7" w:rsidRPr="00ED4EE3" w:rsidRDefault="00AD27C7" w:rsidP="00D33BCD">
      <w:pPr>
        <w:spacing w:after="0"/>
        <w:ind w:left="851" w:firstLine="589"/>
        <w:jc w:val="both"/>
        <w:rPr>
          <w:rFonts w:cs="Times New Roman"/>
        </w:rPr>
      </w:pPr>
    </w:p>
    <w:p w14:paraId="25F139D0" w14:textId="0CA3CF2E" w:rsidR="00AD27C7" w:rsidRPr="00ED4EE3" w:rsidRDefault="00AD27C7" w:rsidP="00E34DC4">
      <w:pPr>
        <w:pStyle w:val="Sarakstarindkopa"/>
        <w:numPr>
          <w:ilvl w:val="0"/>
          <w:numId w:val="2"/>
        </w:numPr>
        <w:tabs>
          <w:tab w:val="left" w:pos="360"/>
        </w:tabs>
        <w:spacing w:after="0"/>
        <w:rPr>
          <w:rFonts w:cs="Times New Roman"/>
          <w:b/>
        </w:rPr>
      </w:pPr>
      <w:r w:rsidRPr="00ED4EE3">
        <w:rPr>
          <w:rFonts w:cs="Times New Roman"/>
          <w:b/>
        </w:rPr>
        <w:t>IEPIRKUMA PRIEKŠMETS:</w:t>
      </w:r>
    </w:p>
    <w:p w14:paraId="3243B53C" w14:textId="482A3E0C" w:rsidR="00AD27C7" w:rsidRDefault="0062772B" w:rsidP="00E34DC4">
      <w:pPr>
        <w:pStyle w:val="Sarakstarindkopa"/>
        <w:numPr>
          <w:ilvl w:val="1"/>
          <w:numId w:val="2"/>
        </w:numPr>
        <w:tabs>
          <w:tab w:val="left" w:pos="360"/>
        </w:tabs>
        <w:spacing w:after="0"/>
        <w:jc w:val="both"/>
        <w:rPr>
          <w:rFonts w:cs="Times New Roman"/>
        </w:rPr>
      </w:pPr>
      <w:r>
        <w:rPr>
          <w:rFonts w:cs="Times New Roman"/>
        </w:rPr>
        <w:t xml:space="preserve"> </w:t>
      </w:r>
      <w:r>
        <w:t>Ūdensvada tīklu dezinfekcija</w:t>
      </w:r>
      <w:r w:rsidRPr="0055392A">
        <w:rPr>
          <w:rFonts w:cs="Times New Roman"/>
        </w:rPr>
        <w:t xml:space="preserve"> </w:t>
      </w:r>
      <w:r w:rsidR="0055392A" w:rsidRPr="0055392A">
        <w:rPr>
          <w:rFonts w:cs="Times New Roman"/>
        </w:rPr>
        <w:t>saskaņā ar šī Uzaicinājuma</w:t>
      </w:r>
      <w:r w:rsidR="00855C0F" w:rsidRPr="0055392A">
        <w:rPr>
          <w:rFonts w:cs="Times New Roman"/>
        </w:rPr>
        <w:t xml:space="preserve"> un Tehniskajā specifikācijā </w:t>
      </w:r>
      <w:r w:rsidR="007E25D3" w:rsidRPr="0055392A">
        <w:rPr>
          <w:rFonts w:cs="Times New Roman"/>
        </w:rPr>
        <w:t>–</w:t>
      </w:r>
      <w:r w:rsidR="00DA36E1" w:rsidRPr="0055392A">
        <w:rPr>
          <w:rFonts w:cs="Times New Roman"/>
        </w:rPr>
        <w:t xml:space="preserve"> </w:t>
      </w:r>
      <w:r>
        <w:rPr>
          <w:rFonts w:cs="Times New Roman"/>
        </w:rPr>
        <w:t>darba uzdevumā</w:t>
      </w:r>
      <w:r w:rsidR="00691F88" w:rsidRPr="0055392A">
        <w:rPr>
          <w:rFonts w:cs="Times New Roman"/>
        </w:rPr>
        <w:t xml:space="preserve"> (2</w:t>
      </w:r>
      <w:r w:rsidR="006E0985" w:rsidRPr="0055392A">
        <w:rPr>
          <w:rFonts w:cs="Times New Roman"/>
        </w:rPr>
        <w:t>.pielikums</w:t>
      </w:r>
      <w:r w:rsidR="00691F88" w:rsidRPr="0055392A">
        <w:rPr>
          <w:rFonts w:cs="Times New Roman"/>
        </w:rPr>
        <w:t xml:space="preserve">) </w:t>
      </w:r>
      <w:r>
        <w:rPr>
          <w:rFonts w:cs="Times New Roman"/>
        </w:rPr>
        <w:t xml:space="preserve">norādītajiem darbiem un </w:t>
      </w:r>
      <w:r w:rsidR="00855C0F" w:rsidRPr="0055392A">
        <w:rPr>
          <w:rFonts w:cs="Times New Roman"/>
        </w:rPr>
        <w:t>noteiktaj</w:t>
      </w:r>
      <w:r>
        <w:rPr>
          <w:rFonts w:cs="Times New Roman"/>
        </w:rPr>
        <w:t>ām</w:t>
      </w:r>
      <w:r w:rsidR="00855C0F" w:rsidRPr="0055392A">
        <w:rPr>
          <w:rFonts w:cs="Times New Roman"/>
        </w:rPr>
        <w:t xml:space="preserve"> prasībām</w:t>
      </w:r>
      <w:r w:rsidR="00BF3E57">
        <w:rPr>
          <w:rFonts w:cs="Times New Roman"/>
        </w:rPr>
        <w:t>, kā arī saistošu normatīvo aktu prasībām</w:t>
      </w:r>
      <w:r w:rsidR="00855C0F" w:rsidRPr="0055392A">
        <w:rPr>
          <w:rFonts w:cs="Times New Roman"/>
        </w:rPr>
        <w:t>.</w:t>
      </w:r>
    </w:p>
    <w:p w14:paraId="6408C320" w14:textId="5629592C" w:rsidR="00BF3E57" w:rsidRDefault="00BF3E57" w:rsidP="00E34DC4">
      <w:pPr>
        <w:pStyle w:val="Sarakstarindkopa"/>
        <w:numPr>
          <w:ilvl w:val="1"/>
          <w:numId w:val="2"/>
        </w:numPr>
        <w:tabs>
          <w:tab w:val="left" w:pos="360"/>
        </w:tabs>
        <w:spacing w:after="0"/>
        <w:jc w:val="both"/>
        <w:rPr>
          <w:rFonts w:cs="Times New Roman"/>
        </w:rPr>
      </w:pPr>
      <w:r>
        <w:rPr>
          <w:rFonts w:cs="Times New Roman"/>
        </w:rPr>
        <w:t xml:space="preserve"> Pakalpojuma sniegšanas termiņš – 12(divpadsmit) mēneši no Līguma stāšanās spēkā.</w:t>
      </w:r>
    </w:p>
    <w:p w14:paraId="1F048A55" w14:textId="77777777" w:rsidR="00BF3E57" w:rsidRDefault="00BF3E57" w:rsidP="00BF3E57">
      <w:pPr>
        <w:pStyle w:val="Sarakstarindkopa"/>
        <w:tabs>
          <w:tab w:val="left" w:pos="360"/>
        </w:tabs>
        <w:spacing w:after="0"/>
        <w:ind w:left="1070"/>
        <w:jc w:val="both"/>
        <w:rPr>
          <w:rFonts w:cs="Times New Roman"/>
        </w:rPr>
      </w:pPr>
    </w:p>
    <w:p w14:paraId="26BA5DB2" w14:textId="77777777" w:rsidR="00BF3E57" w:rsidRPr="00A30BAA" w:rsidRDefault="00BF3E57" w:rsidP="00BF3E57">
      <w:pPr>
        <w:pStyle w:val="Sarakstarindkopa"/>
        <w:numPr>
          <w:ilvl w:val="0"/>
          <w:numId w:val="2"/>
        </w:numPr>
        <w:tabs>
          <w:tab w:val="left" w:pos="426"/>
        </w:tabs>
        <w:spacing w:after="0" w:line="240" w:lineRule="auto"/>
        <w:jc w:val="both"/>
        <w:textAlignment w:val="baseline"/>
      </w:pPr>
      <w:r w:rsidRPr="00A30BAA">
        <w:rPr>
          <w:b/>
        </w:rPr>
        <w:t>IESNIEDZAMIE DOKUMENTI:</w:t>
      </w:r>
    </w:p>
    <w:p w14:paraId="56A9477C" w14:textId="0C9621FB" w:rsidR="00BF3E57" w:rsidRPr="007503CC" w:rsidRDefault="00BF13FA" w:rsidP="00BF3E57">
      <w:pPr>
        <w:pStyle w:val="Sarakstarindkopa"/>
        <w:numPr>
          <w:ilvl w:val="1"/>
          <w:numId w:val="2"/>
        </w:numPr>
        <w:tabs>
          <w:tab w:val="left" w:pos="426"/>
        </w:tabs>
        <w:spacing w:after="0" w:line="240" w:lineRule="auto"/>
        <w:jc w:val="both"/>
        <w:textAlignment w:val="baseline"/>
        <w:rPr>
          <w:rFonts w:cs="Times New Roman"/>
          <w:szCs w:val="24"/>
        </w:rPr>
      </w:pPr>
      <w:r>
        <w:rPr>
          <w:rFonts w:cs="Times New Roman"/>
          <w:szCs w:val="24"/>
        </w:rPr>
        <w:t xml:space="preserve"> </w:t>
      </w:r>
      <w:r w:rsidR="00BF3E57" w:rsidRPr="007503CC">
        <w:rPr>
          <w:rFonts w:cs="Times New Roman"/>
          <w:szCs w:val="24"/>
        </w:rPr>
        <w:t xml:space="preserve">Pretendenta parakstīts pieteikums </w:t>
      </w:r>
      <w:r>
        <w:rPr>
          <w:rFonts w:cs="Times New Roman"/>
          <w:szCs w:val="24"/>
        </w:rPr>
        <w:t xml:space="preserve">tirgus izpētei </w:t>
      </w:r>
      <w:r w:rsidR="00BF3E57" w:rsidRPr="007503CC">
        <w:rPr>
          <w:rFonts w:cs="Times New Roman"/>
          <w:szCs w:val="24"/>
        </w:rPr>
        <w:t xml:space="preserve">saskaņā ar </w:t>
      </w:r>
      <w:r>
        <w:rPr>
          <w:rFonts w:cs="Times New Roman"/>
          <w:szCs w:val="24"/>
        </w:rPr>
        <w:t>1</w:t>
      </w:r>
      <w:r w:rsidR="00BF3E57" w:rsidRPr="007503CC">
        <w:rPr>
          <w:rFonts w:cs="Times New Roman"/>
          <w:szCs w:val="24"/>
        </w:rPr>
        <w:t>.pielikumā pievienoto veidni.</w:t>
      </w:r>
      <w:r w:rsidR="00BF3E57" w:rsidRPr="007503CC">
        <w:rPr>
          <w:rFonts w:eastAsia="Times New Roman" w:cs="Times New Roman"/>
          <w:szCs w:val="24"/>
          <w:lang w:eastAsia="lv-LV"/>
        </w:rPr>
        <w:t> </w:t>
      </w:r>
    </w:p>
    <w:p w14:paraId="37284760" w14:textId="76A25C91" w:rsidR="00BF3E57" w:rsidRPr="00BF13FA" w:rsidRDefault="00BF13FA" w:rsidP="00BF3E57">
      <w:pPr>
        <w:pStyle w:val="Sarakstarindkopa"/>
        <w:numPr>
          <w:ilvl w:val="1"/>
          <w:numId w:val="2"/>
        </w:numPr>
        <w:jc w:val="both"/>
        <w:rPr>
          <w:rFonts w:cs="Times New Roman"/>
          <w:szCs w:val="24"/>
        </w:rPr>
      </w:pPr>
      <w:r>
        <w:rPr>
          <w:rFonts w:cs="Times New Roman"/>
          <w:szCs w:val="24"/>
        </w:rPr>
        <w:t xml:space="preserve"> </w:t>
      </w:r>
      <w:r w:rsidR="00BF3E57" w:rsidRPr="007503CC">
        <w:rPr>
          <w:rFonts w:cs="Times New Roman"/>
          <w:szCs w:val="24"/>
        </w:rPr>
        <w:t xml:space="preserve">Pretendenta parakstīta tehniskā specifikācija </w:t>
      </w:r>
      <w:r w:rsidR="00BF3E57" w:rsidRPr="007503CC">
        <w:rPr>
          <w:rFonts w:cs="Times New Roman"/>
          <w:color w:val="FF0000"/>
          <w:szCs w:val="24"/>
        </w:rPr>
        <w:t xml:space="preserve">- </w:t>
      </w:r>
      <w:r w:rsidR="00BF3E57" w:rsidRPr="007503CC">
        <w:rPr>
          <w:rFonts w:cs="Times New Roman"/>
          <w:szCs w:val="24"/>
        </w:rPr>
        <w:t xml:space="preserve">Finanšu piedāvājums saskaņā ar </w:t>
      </w:r>
      <w:r>
        <w:rPr>
          <w:rFonts w:cs="Times New Roman"/>
          <w:szCs w:val="24"/>
        </w:rPr>
        <w:t>2</w:t>
      </w:r>
      <w:r w:rsidR="00BF3E57" w:rsidRPr="007503CC">
        <w:rPr>
          <w:rFonts w:cs="Times New Roman"/>
          <w:szCs w:val="24"/>
        </w:rPr>
        <w:t>.pielikumā pievienoto veidni.</w:t>
      </w:r>
      <w:r w:rsidR="00BF3E57" w:rsidRPr="007503CC">
        <w:rPr>
          <w:rFonts w:eastAsia="Times New Roman" w:cs="Times New Roman"/>
          <w:szCs w:val="24"/>
          <w:lang w:eastAsia="lv-LV"/>
        </w:rPr>
        <w:t> </w:t>
      </w:r>
    </w:p>
    <w:p w14:paraId="6DD0D1D4" w14:textId="042E50F5" w:rsidR="00BF13FA" w:rsidRDefault="00BF13FA" w:rsidP="00BF13FA">
      <w:pPr>
        <w:pStyle w:val="Sarakstarindkopa"/>
        <w:numPr>
          <w:ilvl w:val="1"/>
          <w:numId w:val="2"/>
        </w:numPr>
        <w:spacing w:after="0" w:line="240" w:lineRule="auto"/>
        <w:jc w:val="both"/>
        <w:rPr>
          <w:lang w:eastAsia="lv-LV"/>
        </w:rPr>
      </w:pPr>
      <w:r>
        <w:t xml:space="preserve"> Izdruka no „Veselības inspekcijas” mājas lapas atbilstoši 1.1.punktam, kas apliecina, ka Pretendents ir reģistrējies „Veselības inspekcijā” kā dezinfekcijas pakalpojumu sniedzējs.</w:t>
      </w:r>
    </w:p>
    <w:p w14:paraId="7F0EAEEB" w14:textId="7FE4766E" w:rsidR="00BF13FA" w:rsidRDefault="00BF13FA" w:rsidP="00BF13FA">
      <w:pPr>
        <w:pStyle w:val="Sarakstarindkopa"/>
        <w:numPr>
          <w:ilvl w:val="1"/>
          <w:numId w:val="2"/>
        </w:numPr>
        <w:spacing w:after="0" w:line="240" w:lineRule="auto"/>
        <w:jc w:val="both"/>
        <w:rPr>
          <w:lang w:eastAsia="lv-LV"/>
        </w:rPr>
      </w:pPr>
      <w:r>
        <w:t xml:space="preserve"> Apliecinājuma vēstules kopija no „Latvijas Vides Ģeoloģijas un Meteoroloģijas centra”, kurā apstiprināta Pretendenta izmantoto biocīdu reģistrēšana un norādīts tiem piešķirtais inventarizācijas numurs, vai izdruka no „Latvijas Vides Ģeoloģijas un Meteoroloģijas centra” mājas lapas reģistrēto biocīdu saraksta, kurā atrodami arī pretendenta biocīdi un to inventarizācijas numurs.</w:t>
      </w:r>
    </w:p>
    <w:p w14:paraId="456C9BE2" w14:textId="029FD6ED" w:rsidR="00BF13FA" w:rsidRPr="00BF13FA" w:rsidRDefault="00BF13FA" w:rsidP="00183124">
      <w:pPr>
        <w:pStyle w:val="Pamatteksts3"/>
        <w:numPr>
          <w:ilvl w:val="1"/>
          <w:numId w:val="2"/>
        </w:numPr>
        <w:spacing w:after="0"/>
        <w:jc w:val="both"/>
        <w:rPr>
          <w:sz w:val="24"/>
          <w:szCs w:val="24"/>
        </w:rPr>
      </w:pPr>
      <w:r w:rsidRPr="00BF13FA">
        <w:rPr>
          <w:sz w:val="24"/>
          <w:szCs w:val="24"/>
        </w:rPr>
        <w:t xml:space="preserve"> Attīrīšanas un dezinfekcijas līdzekļu drošības datu lapas un lietošanas instrukcijas, kurās var atrast informāciju par līdzekļu aktīvajām vielām (neizdala brīvo hloru) un līdzekļu darbību (šķīdina </w:t>
      </w:r>
      <w:proofErr w:type="spellStart"/>
      <w:r w:rsidRPr="00BF13FA">
        <w:rPr>
          <w:sz w:val="24"/>
          <w:szCs w:val="24"/>
        </w:rPr>
        <w:t>biopl</w:t>
      </w:r>
      <w:r w:rsidR="006560CC">
        <w:rPr>
          <w:sz w:val="24"/>
          <w:szCs w:val="24"/>
        </w:rPr>
        <w:t>ēvi</w:t>
      </w:r>
      <w:proofErr w:type="spellEnd"/>
      <w:r w:rsidRPr="00BF13FA">
        <w:rPr>
          <w:sz w:val="24"/>
          <w:szCs w:val="24"/>
        </w:rPr>
        <w:t>, dzelzs un rūsas nogulsnes).</w:t>
      </w:r>
    </w:p>
    <w:p w14:paraId="1F46F3DC" w14:textId="77777777" w:rsidR="00BF3E57" w:rsidRPr="00A44EA1" w:rsidRDefault="00BF3E57" w:rsidP="00BF3E57">
      <w:pPr>
        <w:spacing w:after="0" w:line="240" w:lineRule="auto"/>
        <w:jc w:val="both"/>
        <w:textAlignment w:val="baseline"/>
        <w:rPr>
          <w:rFonts w:ascii="Segoe UI" w:hAnsi="Segoe UI"/>
          <w:sz w:val="18"/>
        </w:rPr>
      </w:pPr>
      <w:r w:rsidRPr="00A94F89">
        <w:rPr>
          <w:rFonts w:eastAsia="Times New Roman" w:cs="Times New Roman"/>
          <w:szCs w:val="24"/>
          <w:lang w:eastAsia="lv-LV"/>
        </w:rPr>
        <w:t> </w:t>
      </w:r>
    </w:p>
    <w:p w14:paraId="00060B6E" w14:textId="77777777" w:rsidR="00BF3E57" w:rsidRPr="00CC54EB" w:rsidRDefault="00BF3E57" w:rsidP="00BF3E57">
      <w:pPr>
        <w:pStyle w:val="Sarakstarindkopa"/>
        <w:numPr>
          <w:ilvl w:val="0"/>
          <w:numId w:val="2"/>
        </w:numPr>
        <w:tabs>
          <w:tab w:val="left" w:pos="426"/>
        </w:tabs>
        <w:spacing w:after="0" w:line="240" w:lineRule="auto"/>
        <w:textAlignment w:val="baseline"/>
      </w:pPr>
      <w:r w:rsidRPr="00CC54EB">
        <w:rPr>
          <w:b/>
        </w:rPr>
        <w:t>PIEDĀVĀJUMU VĒRTĒŠANA UN LĪGUMA SLĒGŠANA:</w:t>
      </w:r>
      <w:r w:rsidRPr="00CC54EB">
        <w:rPr>
          <w:rFonts w:eastAsia="Times New Roman" w:cs="Times New Roman"/>
          <w:szCs w:val="24"/>
          <w:lang w:eastAsia="lv-LV"/>
        </w:rPr>
        <w:t> </w:t>
      </w:r>
    </w:p>
    <w:p w14:paraId="02F11989" w14:textId="07294ADB" w:rsidR="00BF3E57" w:rsidRPr="002627A1" w:rsidRDefault="00BF3E57" w:rsidP="00BF3E57">
      <w:pPr>
        <w:pStyle w:val="Sarakstarindkopa"/>
        <w:numPr>
          <w:ilvl w:val="1"/>
          <w:numId w:val="2"/>
        </w:numPr>
        <w:spacing w:after="0" w:line="240" w:lineRule="auto"/>
        <w:jc w:val="both"/>
        <w:textAlignment w:val="baseline"/>
      </w:pPr>
      <w:r w:rsidRPr="00A44EA1">
        <w:t>Tirgus izpētes rezultātā SIA “Rīgas ūdens” noslēgs līgumu ar Pretendentu, kura piedāvājums atbildīs uzaicinājumā norādītajām prasībām un būs ar viszemāko</w:t>
      </w:r>
      <w:r>
        <w:t xml:space="preserve"> </w:t>
      </w:r>
      <w:r w:rsidRPr="002459D0">
        <w:rPr>
          <w:rFonts w:eastAsia="Calibri" w:cs="Times New Roman"/>
          <w:szCs w:val="24"/>
        </w:rPr>
        <w:t>1 (vienas) darba stundas likm</w:t>
      </w:r>
      <w:r>
        <w:rPr>
          <w:rFonts w:eastAsia="Calibri" w:cs="Times New Roman"/>
          <w:szCs w:val="24"/>
        </w:rPr>
        <w:t>i</w:t>
      </w:r>
      <w:r w:rsidRPr="00A44EA1">
        <w:t>.</w:t>
      </w:r>
      <w:r w:rsidRPr="00430741">
        <w:rPr>
          <w:rFonts w:eastAsia="Times New Roman" w:cs="Times New Roman"/>
          <w:szCs w:val="24"/>
          <w:lang w:eastAsia="lv-LV"/>
        </w:rPr>
        <w:t> </w:t>
      </w:r>
    </w:p>
    <w:p w14:paraId="766D5471" w14:textId="77777777" w:rsidR="00BF3E57" w:rsidRPr="00A44EA1" w:rsidRDefault="00BF3E57" w:rsidP="00BF3E57">
      <w:pPr>
        <w:pStyle w:val="Sarakstarindkopa"/>
        <w:numPr>
          <w:ilvl w:val="1"/>
          <w:numId w:val="2"/>
        </w:numPr>
        <w:spacing w:after="0" w:line="240" w:lineRule="auto"/>
        <w:jc w:val="both"/>
        <w:textAlignment w:val="baseline"/>
      </w:pPr>
      <w:r w:rsidRPr="00A44EA1">
        <w:t>Pretendents var tikt uzaicināts uz sarunām, lai apspriestu Pretendenta iesniegto piedāvājumu, kā rezultātā Pretendentam var tikt dota iespēja iesniegtajā piedāvājumā veikt grozījumus.</w:t>
      </w:r>
      <w:r w:rsidRPr="00430741">
        <w:rPr>
          <w:rFonts w:eastAsia="Times New Roman" w:cs="Times New Roman"/>
          <w:szCs w:val="24"/>
          <w:lang w:eastAsia="lv-LV"/>
        </w:rPr>
        <w:t>  </w:t>
      </w:r>
    </w:p>
    <w:p w14:paraId="5B4D58F8" w14:textId="77777777" w:rsidR="00BF3E57" w:rsidRPr="00A44EA1" w:rsidRDefault="00BF3E57" w:rsidP="00BF3E57">
      <w:pPr>
        <w:spacing w:after="0" w:line="240" w:lineRule="auto"/>
        <w:ind w:left="709" w:hanging="425"/>
        <w:jc w:val="both"/>
        <w:textAlignment w:val="baseline"/>
        <w:rPr>
          <w:rFonts w:ascii="Segoe UI" w:hAnsi="Segoe UI"/>
          <w:sz w:val="18"/>
        </w:rPr>
      </w:pPr>
      <w:r w:rsidRPr="00A94F89">
        <w:rPr>
          <w:rFonts w:eastAsia="Times New Roman" w:cs="Times New Roman"/>
          <w:szCs w:val="24"/>
          <w:lang w:eastAsia="lv-LV"/>
        </w:rPr>
        <w:t> </w:t>
      </w:r>
    </w:p>
    <w:p w14:paraId="2DD986A6" w14:textId="4E20C917" w:rsidR="006E0985" w:rsidRPr="006E0985" w:rsidRDefault="006E0985" w:rsidP="00E34DC4">
      <w:pPr>
        <w:pStyle w:val="Sarakstarindkopa"/>
        <w:numPr>
          <w:ilvl w:val="0"/>
          <w:numId w:val="2"/>
        </w:numPr>
        <w:spacing w:before="120" w:after="120" w:line="240" w:lineRule="auto"/>
        <w:rPr>
          <w:rFonts w:eastAsia="Times New Roman"/>
          <w:b/>
          <w:lang w:eastAsia="lv-LV"/>
        </w:rPr>
      </w:pPr>
      <w:r w:rsidRPr="006E0985">
        <w:rPr>
          <w:rFonts w:eastAsia="Times New Roman"/>
          <w:b/>
          <w:lang w:eastAsia="lv-LV"/>
        </w:rPr>
        <w:t>PRASĪBAS PRETENDENTAM:</w:t>
      </w:r>
    </w:p>
    <w:p w14:paraId="0D0F5231" w14:textId="77777777" w:rsidR="006E0985" w:rsidRPr="00F6581D" w:rsidRDefault="006E0985" w:rsidP="00E34DC4">
      <w:pPr>
        <w:pStyle w:val="Sarakstarindkopa"/>
        <w:numPr>
          <w:ilvl w:val="1"/>
          <w:numId w:val="2"/>
        </w:numPr>
        <w:spacing w:before="240" w:after="60" w:line="240" w:lineRule="auto"/>
        <w:jc w:val="both"/>
        <w:rPr>
          <w:rFonts w:eastAsia="Times New Roman"/>
          <w:b/>
          <w:lang w:eastAsia="lv-LV"/>
        </w:rPr>
      </w:pPr>
      <w:r>
        <w:rPr>
          <w:rFonts w:eastAsia="Times New Roman"/>
          <w:lang w:eastAsia="lv-LV"/>
        </w:rPr>
        <w:t xml:space="preserve"> </w:t>
      </w:r>
      <w:r w:rsidRPr="00C233DC">
        <w:rPr>
          <w:rFonts w:eastAsia="Times New Roman"/>
          <w:lang w:eastAsia="lv-LV"/>
        </w:rPr>
        <w:t>Pretendents ir reģistrēts Uzņēmumu reģistrā vai līdzvērtīgā reģistrā ārvalstīs normatīvajos aktos noteiktajos gadījumos un normatīvajos aktos noteiktajā kārtībā - Pretendentam ir tiesībspēja un rīcībspēja.</w:t>
      </w:r>
    </w:p>
    <w:p w14:paraId="244DAFF4" w14:textId="769DD48C" w:rsidR="00F6581D" w:rsidRPr="00F6581D" w:rsidRDefault="00F6581D" w:rsidP="00E34DC4">
      <w:pPr>
        <w:pStyle w:val="Sarakstarindkopa"/>
        <w:numPr>
          <w:ilvl w:val="1"/>
          <w:numId w:val="2"/>
        </w:numPr>
        <w:jc w:val="both"/>
        <w:rPr>
          <w:rFonts w:eastAsia="Times New Roman"/>
          <w:bCs/>
          <w:lang w:eastAsia="lv-LV"/>
        </w:rPr>
      </w:pPr>
      <w:r>
        <w:rPr>
          <w:rFonts w:eastAsia="Times New Roman"/>
          <w:b/>
          <w:lang w:eastAsia="lv-LV"/>
        </w:rPr>
        <w:t xml:space="preserve"> </w:t>
      </w:r>
      <w:r w:rsidRPr="00F6581D">
        <w:rPr>
          <w:rFonts w:eastAsia="Times New Roman"/>
          <w:bCs/>
          <w:lang w:eastAsia="lv-LV"/>
        </w:rPr>
        <w:t>Pretendenta amatpersonai, kas parakstījusi Piedāvājuma dokumentus, ir paraksta (pārstāvības) tiesības. Prasība attiecas arī uz personālsabiedrību un visiem personālsabiedrības biedriem (ja Piedāvājumu iesniedz personālsabiedrība) vai visiem piegādātāju apvienības dalībniekiem (ja piedāvājumu iesniedz piegādātāju apvienība), kā arī uz personām, uz kuru iespējām Pretendents balstās;</w:t>
      </w:r>
    </w:p>
    <w:p w14:paraId="62C38DD0" w14:textId="2A5CD412" w:rsidR="006E0985" w:rsidRDefault="006E0985" w:rsidP="006E0985">
      <w:pPr>
        <w:pStyle w:val="Sarakstarindkopa"/>
        <w:tabs>
          <w:tab w:val="left" w:pos="360"/>
        </w:tabs>
        <w:spacing w:after="0" w:line="240" w:lineRule="auto"/>
        <w:ind w:left="1070"/>
        <w:jc w:val="both"/>
        <w:rPr>
          <w:rFonts w:cs="Times New Roman"/>
        </w:rPr>
      </w:pPr>
    </w:p>
    <w:p w14:paraId="68C43C7C" w14:textId="77777777" w:rsidR="00BC3472" w:rsidRPr="00ED4EE3" w:rsidRDefault="00BC3472" w:rsidP="00BC3472">
      <w:pPr>
        <w:pStyle w:val="Sarakstarindkopa"/>
        <w:spacing w:after="0" w:line="240" w:lineRule="auto"/>
        <w:ind w:left="1070"/>
        <w:jc w:val="both"/>
        <w:rPr>
          <w:rFonts w:cs="Times New Roman"/>
        </w:rPr>
      </w:pPr>
    </w:p>
    <w:p w14:paraId="128406C0" w14:textId="119EB429" w:rsidR="00270070" w:rsidRDefault="00270070" w:rsidP="00E34DC4">
      <w:pPr>
        <w:pStyle w:val="Sarakstarindkopa"/>
        <w:numPr>
          <w:ilvl w:val="0"/>
          <w:numId w:val="2"/>
        </w:numPr>
        <w:spacing w:after="0" w:line="240" w:lineRule="auto"/>
        <w:jc w:val="both"/>
        <w:rPr>
          <w:rFonts w:cs="Times New Roman"/>
          <w:b/>
        </w:rPr>
      </w:pPr>
      <w:r w:rsidRPr="00ED4EE3">
        <w:rPr>
          <w:rFonts w:cs="Times New Roman"/>
        </w:rPr>
        <w:t xml:space="preserve"> </w:t>
      </w:r>
      <w:r w:rsidRPr="00ED4EE3">
        <w:rPr>
          <w:rFonts w:cs="Times New Roman"/>
          <w:b/>
          <w:bCs/>
        </w:rPr>
        <w:t>P</w:t>
      </w:r>
      <w:r w:rsidRPr="00ED4EE3">
        <w:rPr>
          <w:rFonts w:cs="Times New Roman"/>
        </w:rPr>
        <w:t>I</w:t>
      </w:r>
      <w:r w:rsidRPr="00ED4EE3">
        <w:rPr>
          <w:rFonts w:cs="Times New Roman"/>
          <w:b/>
        </w:rPr>
        <w:t>ELIKUMĀ:</w:t>
      </w:r>
    </w:p>
    <w:p w14:paraId="23A4CCC6" w14:textId="77777777" w:rsidR="008D7F68" w:rsidRPr="008D7F68" w:rsidRDefault="008D7F68" w:rsidP="008D7F68">
      <w:pPr>
        <w:spacing w:after="0"/>
        <w:ind w:firstLine="720"/>
        <w:jc w:val="both"/>
        <w:rPr>
          <w:rFonts w:cs="Times New Roman"/>
        </w:rPr>
      </w:pPr>
      <w:r w:rsidRPr="008D7F68">
        <w:rPr>
          <w:rFonts w:cs="Times New Roman"/>
        </w:rPr>
        <w:t>1.pielikums – Pieteikuma dalībai tirgus izpētē veidne uz 2 (divām) lapām.</w:t>
      </w:r>
    </w:p>
    <w:p w14:paraId="04508766" w14:textId="38DC6B1D" w:rsidR="008D7F68" w:rsidRPr="008D7F68" w:rsidRDefault="008D7F68" w:rsidP="008D7F68">
      <w:pPr>
        <w:spacing w:after="0"/>
        <w:ind w:firstLine="720"/>
        <w:jc w:val="both"/>
        <w:rPr>
          <w:rFonts w:cs="Times New Roman"/>
        </w:rPr>
      </w:pPr>
      <w:r w:rsidRPr="008D7F68">
        <w:rPr>
          <w:rFonts w:cs="Times New Roman"/>
        </w:rPr>
        <w:t xml:space="preserve">2.pielikums – Tehniskā specifikācija – </w:t>
      </w:r>
      <w:r w:rsidR="00DE4415">
        <w:rPr>
          <w:rFonts w:cs="Times New Roman"/>
        </w:rPr>
        <w:t>darba uzdevums</w:t>
      </w:r>
      <w:r w:rsidRPr="008D7F68">
        <w:rPr>
          <w:rFonts w:cs="Times New Roman"/>
        </w:rPr>
        <w:t xml:space="preserve"> uz </w:t>
      </w:r>
      <w:r w:rsidR="0096355A">
        <w:rPr>
          <w:rFonts w:cs="Times New Roman"/>
        </w:rPr>
        <w:t>2</w:t>
      </w:r>
      <w:r w:rsidRPr="008D7F68">
        <w:rPr>
          <w:rFonts w:cs="Times New Roman"/>
        </w:rPr>
        <w:t>(</w:t>
      </w:r>
      <w:r w:rsidR="0096355A">
        <w:rPr>
          <w:rFonts w:cs="Times New Roman"/>
        </w:rPr>
        <w:t>divām</w:t>
      </w:r>
      <w:r w:rsidRPr="008D7F68">
        <w:rPr>
          <w:rFonts w:cs="Times New Roman"/>
        </w:rPr>
        <w:t>) lap</w:t>
      </w:r>
      <w:r w:rsidR="0096355A">
        <w:rPr>
          <w:rFonts w:cs="Times New Roman"/>
        </w:rPr>
        <w:t>ām</w:t>
      </w:r>
      <w:r w:rsidRPr="008D7F68">
        <w:rPr>
          <w:rFonts w:cs="Times New Roman"/>
        </w:rPr>
        <w:t>.</w:t>
      </w:r>
    </w:p>
    <w:p w14:paraId="206701C3" w14:textId="1B373EFC" w:rsidR="008D7F68" w:rsidRDefault="008D7F68" w:rsidP="008D7F68">
      <w:pPr>
        <w:pStyle w:val="Sarakstarindkopa"/>
        <w:spacing w:after="0"/>
        <w:jc w:val="both"/>
        <w:rPr>
          <w:rFonts w:cs="Times New Roman"/>
        </w:rPr>
      </w:pPr>
      <w:r w:rsidRPr="008D7F68">
        <w:rPr>
          <w:rFonts w:cs="Times New Roman"/>
        </w:rPr>
        <w:t xml:space="preserve">3.pielikums – Finanšu piedāvājuma veidne uz 1 (vienas) lapas. </w:t>
      </w:r>
    </w:p>
    <w:p w14:paraId="6BD19AE9" w14:textId="1CA3E042" w:rsidR="0006703E" w:rsidRDefault="0006703E" w:rsidP="008D7F68">
      <w:pPr>
        <w:pStyle w:val="Sarakstarindkopa"/>
        <w:spacing w:after="0"/>
        <w:jc w:val="both"/>
        <w:rPr>
          <w:rFonts w:cs="Times New Roman"/>
        </w:rPr>
      </w:pPr>
      <w:r>
        <w:rPr>
          <w:rFonts w:cs="Times New Roman"/>
        </w:rPr>
        <w:t xml:space="preserve">4.pielikums – Līguma projekts uz </w:t>
      </w:r>
      <w:r w:rsidR="0096355A">
        <w:rPr>
          <w:rFonts w:cs="Times New Roman"/>
        </w:rPr>
        <w:t>6 (sešām) lapām.</w:t>
      </w:r>
    </w:p>
    <w:p w14:paraId="1E046FF9" w14:textId="3D34E761" w:rsidR="00EF01C8" w:rsidRPr="008D7F68" w:rsidRDefault="00EF01C8" w:rsidP="00EF01C8">
      <w:pPr>
        <w:pStyle w:val="Sarakstarindkopa"/>
        <w:spacing w:after="0"/>
        <w:jc w:val="both"/>
        <w:rPr>
          <w:rFonts w:cs="Times New Roman"/>
        </w:rPr>
      </w:pPr>
      <w:r>
        <w:rPr>
          <w:bCs/>
        </w:rPr>
        <w:br w:type="page"/>
      </w:r>
    </w:p>
    <w:p w14:paraId="3D7F2FA5" w14:textId="2F0C52F0" w:rsidR="008F13A4" w:rsidRPr="00ED4EE3" w:rsidRDefault="005A2CAC" w:rsidP="008F13A4">
      <w:pPr>
        <w:spacing w:after="0"/>
        <w:jc w:val="right"/>
        <w:rPr>
          <w:rFonts w:cs="Times New Roman"/>
          <w:b/>
        </w:rPr>
      </w:pPr>
      <w:r>
        <w:rPr>
          <w:rFonts w:cs="Times New Roman"/>
          <w:b/>
        </w:rPr>
        <w:lastRenderedPageBreak/>
        <w:t>1.p</w:t>
      </w:r>
      <w:r w:rsidR="008F13A4" w:rsidRPr="00ED4EE3">
        <w:rPr>
          <w:rFonts w:cs="Times New Roman"/>
          <w:b/>
        </w:rPr>
        <w:t xml:space="preserve">ielikums </w:t>
      </w:r>
    </w:p>
    <w:p w14:paraId="0A06C107" w14:textId="77817C01" w:rsidR="008F13A4" w:rsidRPr="00ED4EE3" w:rsidRDefault="008F13A4" w:rsidP="00AA611B">
      <w:pPr>
        <w:spacing w:after="0"/>
        <w:ind w:left="567" w:right="-2"/>
        <w:jc w:val="center"/>
        <w:rPr>
          <w:rFonts w:cs="Times New Roman"/>
          <w:b/>
          <w:i/>
          <w:iCs/>
        </w:rPr>
      </w:pPr>
      <w:r w:rsidRPr="00ED4EE3">
        <w:rPr>
          <w:rFonts w:cs="Times New Roman"/>
          <w:b/>
          <w:i/>
          <w:iCs/>
        </w:rPr>
        <w:t>Pieteikuma dalībai tirgus izpētē veidne</w:t>
      </w:r>
    </w:p>
    <w:p w14:paraId="4027DA06" w14:textId="77777777" w:rsidR="008F13A4" w:rsidRPr="00ED4EE3" w:rsidRDefault="008F13A4" w:rsidP="00AA611B">
      <w:pPr>
        <w:spacing w:after="0"/>
        <w:ind w:left="567" w:right="-2"/>
        <w:jc w:val="center"/>
        <w:rPr>
          <w:rFonts w:cs="Times New Roman"/>
          <w:b/>
          <w:caps/>
        </w:rPr>
      </w:pPr>
      <w:r w:rsidRPr="00ED4EE3">
        <w:rPr>
          <w:rFonts w:cs="Times New Roman"/>
          <w:b/>
          <w:caps/>
        </w:rPr>
        <w:t xml:space="preserve">Pieteikums dalībai tirgus izpētē </w:t>
      </w:r>
    </w:p>
    <w:p w14:paraId="53E3DFA9" w14:textId="08CD22AB" w:rsidR="008F13A4" w:rsidRPr="00C45546" w:rsidRDefault="008F13A4" w:rsidP="00AA611B">
      <w:pPr>
        <w:spacing w:after="0"/>
        <w:ind w:left="567" w:right="-2"/>
        <w:jc w:val="center"/>
        <w:rPr>
          <w:rFonts w:cs="Times New Roman"/>
          <w:b/>
          <w:caps/>
        </w:rPr>
      </w:pPr>
      <w:r w:rsidRPr="00EE043B">
        <w:rPr>
          <w:rFonts w:cs="Times New Roman"/>
          <w:b/>
          <w:caps/>
        </w:rPr>
        <w:t>“</w:t>
      </w:r>
      <w:r w:rsidR="00DE4415">
        <w:rPr>
          <w:rFonts w:cs="Times New Roman"/>
          <w:b/>
          <w:caps/>
        </w:rPr>
        <w:t>ŪDENSVADA TĪKLU DEZINFEKCIJA</w:t>
      </w:r>
      <w:r w:rsidRPr="00EE043B">
        <w:rPr>
          <w:rFonts w:cs="Times New Roman"/>
          <w:b/>
          <w:caps/>
        </w:rPr>
        <w:t xml:space="preserve">” </w:t>
      </w:r>
    </w:p>
    <w:p w14:paraId="68083B2C" w14:textId="63014771" w:rsidR="008F13A4" w:rsidRPr="00ED4EE3" w:rsidRDefault="008F13A4" w:rsidP="00AA611B">
      <w:pPr>
        <w:spacing w:after="0"/>
        <w:ind w:left="567" w:right="-2"/>
        <w:jc w:val="center"/>
        <w:rPr>
          <w:rFonts w:cs="Times New Roman"/>
          <w:b/>
          <w:caps/>
        </w:rPr>
      </w:pPr>
      <w:r w:rsidRPr="00ED4EE3">
        <w:rPr>
          <w:rFonts w:cs="Times New Roman"/>
          <w:b/>
          <w:caps/>
        </w:rPr>
        <w:t>(identifikācijas Nr.T.I.20</w:t>
      </w:r>
      <w:r w:rsidR="00EE043B">
        <w:rPr>
          <w:rFonts w:cs="Times New Roman"/>
          <w:b/>
          <w:caps/>
        </w:rPr>
        <w:t>24/</w:t>
      </w:r>
      <w:r w:rsidR="005A2CAC">
        <w:rPr>
          <w:rFonts w:cs="Times New Roman"/>
          <w:b/>
          <w:caps/>
        </w:rPr>
        <w:t>9</w:t>
      </w:r>
      <w:r w:rsidR="00DE4415">
        <w:rPr>
          <w:rFonts w:cs="Times New Roman"/>
          <w:b/>
          <w:caps/>
        </w:rPr>
        <w:t>5</w:t>
      </w:r>
      <w:r w:rsidRPr="00ED4EE3">
        <w:rPr>
          <w:rFonts w:cs="Times New Roman"/>
          <w:b/>
          <w:caps/>
        </w:rPr>
        <w:t>)</w:t>
      </w:r>
    </w:p>
    <w:p w14:paraId="1ED2EC97" w14:textId="77777777" w:rsidR="008F13A4" w:rsidRPr="00ED4EE3" w:rsidRDefault="008F13A4" w:rsidP="00660B4C">
      <w:pPr>
        <w:spacing w:after="0"/>
        <w:ind w:left="851" w:right="140"/>
        <w:rPr>
          <w:rFonts w:cs="Times New Roman"/>
          <w:sz w:val="16"/>
          <w:szCs w:val="14"/>
        </w:rPr>
      </w:pPr>
    </w:p>
    <w:p w14:paraId="1CCB1C06" w14:textId="0587E11C" w:rsidR="008F13A4" w:rsidRDefault="008F13A4" w:rsidP="00E34DC4">
      <w:pPr>
        <w:widowControl w:val="0"/>
        <w:numPr>
          <w:ilvl w:val="0"/>
          <w:numId w:val="1"/>
        </w:numPr>
        <w:spacing w:after="0" w:line="240" w:lineRule="auto"/>
        <w:ind w:left="851" w:right="140" w:hanging="284"/>
        <w:jc w:val="both"/>
        <w:rPr>
          <w:rFonts w:cs="Times New Roman"/>
        </w:rPr>
      </w:pPr>
      <w:r w:rsidRPr="00ED4EE3">
        <w:rPr>
          <w:rFonts w:cs="Times New Roman"/>
        </w:rPr>
        <w:t xml:space="preserve">Ar šo, </w:t>
      </w:r>
      <w:r w:rsidRPr="00ED4EE3">
        <w:rPr>
          <w:rFonts w:cs="Times New Roman"/>
          <w:highlight w:val="lightGray"/>
        </w:rPr>
        <w:t>&lt;pretendenta nosaukums&gt;</w:t>
      </w:r>
      <w:r w:rsidRPr="00ED4EE3">
        <w:rPr>
          <w:rFonts w:cs="Times New Roman"/>
        </w:rPr>
        <w:t xml:space="preserve">, </w:t>
      </w:r>
      <w:proofErr w:type="spellStart"/>
      <w:r w:rsidRPr="00ED4EE3">
        <w:rPr>
          <w:rFonts w:cs="Times New Roman"/>
        </w:rPr>
        <w:t>reģ.Nr</w:t>
      </w:r>
      <w:proofErr w:type="spellEnd"/>
      <w:r w:rsidRPr="00ED4EE3">
        <w:rPr>
          <w:rFonts w:cs="Times New Roman"/>
        </w:rPr>
        <w:t>.</w:t>
      </w:r>
      <w:r w:rsidRPr="00ED4EE3">
        <w:rPr>
          <w:rFonts w:cs="Times New Roman"/>
          <w:highlight w:val="lightGray"/>
        </w:rPr>
        <w:t>&lt;reģistrācijas numurs&gt;</w:t>
      </w:r>
      <w:r w:rsidRPr="00ED4EE3">
        <w:rPr>
          <w:rFonts w:cs="Times New Roman"/>
        </w:rPr>
        <w:t xml:space="preserve"> (turpmāk - Pretendents), iesniedz piedāvājumu tirgus </w:t>
      </w:r>
      <w:r w:rsidRPr="00C45546">
        <w:rPr>
          <w:rFonts w:cs="Times New Roman"/>
        </w:rPr>
        <w:t>izpētei “</w:t>
      </w:r>
      <w:r w:rsidR="00B016CB">
        <w:rPr>
          <w:rFonts w:cs="Times New Roman"/>
        </w:rPr>
        <w:t>______________________________</w:t>
      </w:r>
      <w:r w:rsidRPr="00C45546">
        <w:rPr>
          <w:rFonts w:cs="Times New Roman"/>
        </w:rPr>
        <w:t>”</w:t>
      </w:r>
      <w:r w:rsidRPr="00ED4EE3">
        <w:rPr>
          <w:rFonts w:cs="Times New Roman"/>
        </w:rPr>
        <w:t xml:space="preserve"> (turpmāk - Tirgus izpēte) </w:t>
      </w:r>
      <w:r w:rsidR="00DE4415">
        <w:t>ūdensvada tīklu dezinfekcijas pakalpojumiem</w:t>
      </w:r>
      <w:r w:rsidR="00DE4415" w:rsidRPr="00ED4EE3">
        <w:rPr>
          <w:rFonts w:cs="Times New Roman"/>
        </w:rPr>
        <w:t xml:space="preserve"> </w:t>
      </w:r>
      <w:r w:rsidRPr="00ED4EE3">
        <w:rPr>
          <w:rFonts w:cs="Times New Roman"/>
        </w:rPr>
        <w:t>(turpmāk – P</w:t>
      </w:r>
      <w:r w:rsidR="001A648E">
        <w:rPr>
          <w:rFonts w:cs="Times New Roman"/>
        </w:rPr>
        <w:t>akalpojums</w:t>
      </w:r>
      <w:r w:rsidRPr="00ED4EE3">
        <w:rPr>
          <w:rFonts w:cs="Times New Roman"/>
        </w:rPr>
        <w:t xml:space="preserve">) </w:t>
      </w:r>
      <w:r w:rsidR="001A648E">
        <w:rPr>
          <w:rFonts w:cs="Times New Roman"/>
        </w:rPr>
        <w:t>atbilsto</w:t>
      </w:r>
      <w:r w:rsidRPr="00ED4EE3">
        <w:rPr>
          <w:rFonts w:cs="Times New Roman"/>
        </w:rPr>
        <w:t xml:space="preserve">ši uzaicinājuma, </w:t>
      </w:r>
      <w:r w:rsidR="00DE4415">
        <w:rPr>
          <w:rFonts w:cs="Times New Roman"/>
        </w:rPr>
        <w:t xml:space="preserve">tehniskās specifikācijas – darba uzdevuma </w:t>
      </w:r>
      <w:r w:rsidRPr="00ED4EE3">
        <w:rPr>
          <w:rFonts w:cs="Times New Roman"/>
        </w:rPr>
        <w:t>un saistošo normatīvo aktu prasībām.</w:t>
      </w:r>
    </w:p>
    <w:p w14:paraId="6457CC88" w14:textId="77777777" w:rsidR="009B31A9" w:rsidRDefault="009B31A9" w:rsidP="00E34DC4">
      <w:pPr>
        <w:widowControl w:val="0"/>
        <w:numPr>
          <w:ilvl w:val="0"/>
          <w:numId w:val="1"/>
        </w:numPr>
        <w:spacing w:after="40" w:line="240" w:lineRule="auto"/>
        <w:jc w:val="both"/>
      </w:pPr>
      <w:r>
        <w:t>Mēs piedāvājam:</w:t>
      </w:r>
    </w:p>
    <w:p w14:paraId="5228A508" w14:textId="1F92768E" w:rsidR="009B31A9" w:rsidRPr="003D176A" w:rsidRDefault="009B31A9" w:rsidP="00E34DC4">
      <w:pPr>
        <w:widowControl w:val="0"/>
        <w:numPr>
          <w:ilvl w:val="1"/>
          <w:numId w:val="1"/>
        </w:numPr>
        <w:spacing w:after="40" w:line="240" w:lineRule="auto"/>
        <w:ind w:left="1134"/>
        <w:jc w:val="both"/>
        <w:rPr>
          <w:rFonts w:cs="Times New Roman"/>
        </w:rPr>
      </w:pPr>
      <w:r>
        <w:t xml:space="preserve"> </w:t>
      </w:r>
      <w:r w:rsidRPr="003D176A">
        <w:t xml:space="preserve">veikt </w:t>
      </w:r>
      <w:r w:rsidRPr="003D176A">
        <w:rPr>
          <w:rFonts w:cs="Times New Roman"/>
        </w:rPr>
        <w:t>Tirgus izpētes uzaicinājumā norādīt</w:t>
      </w:r>
      <w:r w:rsidR="00EE043B" w:rsidRPr="003D176A">
        <w:rPr>
          <w:rFonts w:cs="Times New Roman"/>
        </w:rPr>
        <w:t>o</w:t>
      </w:r>
      <w:r w:rsidRPr="003D176A">
        <w:rPr>
          <w:rFonts w:cs="Times New Roman"/>
        </w:rPr>
        <w:t xml:space="preserve"> P</w:t>
      </w:r>
      <w:r w:rsidR="00603BB8" w:rsidRPr="003D176A">
        <w:rPr>
          <w:rFonts w:cs="Times New Roman"/>
        </w:rPr>
        <w:t>a</w:t>
      </w:r>
      <w:r w:rsidR="001A648E" w:rsidRPr="003D176A">
        <w:rPr>
          <w:rFonts w:cs="Times New Roman"/>
        </w:rPr>
        <w:t>kalpojumu</w:t>
      </w:r>
      <w:r w:rsidR="00EE043B" w:rsidRPr="003D176A">
        <w:rPr>
          <w:rFonts w:cs="Times New Roman"/>
        </w:rPr>
        <w:t xml:space="preserve"> </w:t>
      </w:r>
      <w:r w:rsidR="001A648E" w:rsidRPr="003D176A">
        <w:rPr>
          <w:rFonts w:cs="Times New Roman"/>
        </w:rPr>
        <w:t>veikšanu</w:t>
      </w:r>
      <w:r w:rsidRPr="003D176A">
        <w:rPr>
          <w:rFonts w:cs="Times New Roman"/>
        </w:rPr>
        <w:t xml:space="preserve"> &lt;</w:t>
      </w:r>
      <w:r w:rsidR="00DE4415" w:rsidRPr="003D176A">
        <w:rPr>
          <w:rFonts w:cs="Times New Roman"/>
        </w:rPr>
        <w:t>stundu</w:t>
      </w:r>
      <w:r w:rsidRPr="003D176A">
        <w:rPr>
          <w:rFonts w:cs="Times New Roman"/>
        </w:rPr>
        <w:t xml:space="preserve"> skaits, bet ne ilgāks, kā </w:t>
      </w:r>
      <w:r w:rsidR="00DE4415" w:rsidRPr="003D176A">
        <w:rPr>
          <w:rFonts w:cs="Times New Roman"/>
        </w:rPr>
        <w:t>2</w:t>
      </w:r>
      <w:r w:rsidR="00D86582" w:rsidRPr="003D176A">
        <w:rPr>
          <w:rFonts w:cs="Times New Roman"/>
        </w:rPr>
        <w:t xml:space="preserve"> </w:t>
      </w:r>
      <w:r w:rsidRPr="003D176A">
        <w:rPr>
          <w:rFonts w:cs="Times New Roman"/>
        </w:rPr>
        <w:t>(</w:t>
      </w:r>
      <w:r w:rsidR="007B0112" w:rsidRPr="003D176A">
        <w:rPr>
          <w:rFonts w:cs="Times New Roman"/>
        </w:rPr>
        <w:t>di</w:t>
      </w:r>
      <w:r w:rsidR="00DE4415" w:rsidRPr="003D176A">
        <w:rPr>
          <w:rFonts w:cs="Times New Roman"/>
        </w:rPr>
        <w:t>vu</w:t>
      </w:r>
      <w:r w:rsidRPr="003D176A">
        <w:rPr>
          <w:rFonts w:cs="Times New Roman"/>
        </w:rPr>
        <w:t xml:space="preserve">)&gt; </w:t>
      </w:r>
      <w:r w:rsidR="00DE4415" w:rsidRPr="003D176A">
        <w:rPr>
          <w:rFonts w:cs="Times New Roman"/>
        </w:rPr>
        <w:t xml:space="preserve">stundu </w:t>
      </w:r>
      <w:r w:rsidRPr="003D176A">
        <w:rPr>
          <w:rFonts w:cs="Times New Roman"/>
        </w:rPr>
        <w:t xml:space="preserve">laikā no </w:t>
      </w:r>
      <w:r w:rsidR="00DE4415" w:rsidRPr="003D176A">
        <w:rPr>
          <w:rFonts w:cs="Times New Roman"/>
        </w:rPr>
        <w:t>Pieteikuma saņemšanas e-pastā.</w:t>
      </w:r>
    </w:p>
    <w:p w14:paraId="67A6A78E" w14:textId="77777777" w:rsidR="008F13A4" w:rsidRPr="003D176A" w:rsidRDefault="008F13A4" w:rsidP="00E34DC4">
      <w:pPr>
        <w:widowControl w:val="0"/>
        <w:numPr>
          <w:ilvl w:val="0"/>
          <w:numId w:val="1"/>
        </w:numPr>
        <w:spacing w:after="0" w:line="240" w:lineRule="auto"/>
        <w:ind w:left="851" w:right="140"/>
        <w:jc w:val="both"/>
        <w:rPr>
          <w:rFonts w:cs="Times New Roman"/>
        </w:rPr>
      </w:pPr>
      <w:r w:rsidRPr="003D176A">
        <w:rPr>
          <w:rFonts w:cs="Times New Roman"/>
        </w:rPr>
        <w:t>Apliecinām, ka:</w:t>
      </w:r>
    </w:p>
    <w:p w14:paraId="7F76D4E3" w14:textId="77777777" w:rsidR="008F13A4" w:rsidRPr="00ED4EE3" w:rsidRDefault="008F13A4" w:rsidP="00E34DC4">
      <w:pPr>
        <w:widowControl w:val="0"/>
        <w:numPr>
          <w:ilvl w:val="1"/>
          <w:numId w:val="1"/>
        </w:numPr>
        <w:spacing w:after="0" w:line="240" w:lineRule="auto"/>
        <w:ind w:left="1134" w:right="140"/>
        <w:jc w:val="both"/>
        <w:rPr>
          <w:rFonts w:cs="Times New Roman"/>
        </w:rPr>
      </w:pPr>
      <w:r w:rsidRPr="00ED4EE3">
        <w:rPr>
          <w:rFonts w:cs="Times New Roman"/>
        </w:rPr>
        <w:t>visa Tirgus izpētei sniegtā informācija ir patiesa;</w:t>
      </w:r>
    </w:p>
    <w:p w14:paraId="075695C6" w14:textId="77777777" w:rsidR="00847D71" w:rsidRDefault="00847D71" w:rsidP="00E34DC4">
      <w:pPr>
        <w:widowControl w:val="0"/>
        <w:numPr>
          <w:ilvl w:val="1"/>
          <w:numId w:val="1"/>
        </w:numPr>
        <w:spacing w:after="0" w:line="240" w:lineRule="auto"/>
        <w:ind w:left="1134" w:right="140"/>
        <w:jc w:val="both"/>
        <w:rPr>
          <w:rFonts w:cs="Times New Roman"/>
        </w:rPr>
      </w:pPr>
      <w:r>
        <w:rPr>
          <w:rFonts w:cs="Times New Roman"/>
        </w:rPr>
        <w:t xml:space="preserve">Pretendentam Latvijā nav Valsts ieņēmumu dienesta vai valstī, kurā tas reģistrēts vai kurā atrodas tā pastāvīgā dzīvesvieta, nav ārvalsts kompetentās institūcijas administrēti nodokļu (nodevu) parādi, kas kopsummā kādā no valstīm pārsniedz 150 </w:t>
      </w:r>
      <w:proofErr w:type="spellStart"/>
      <w:r>
        <w:rPr>
          <w:rFonts w:cs="Times New Roman"/>
        </w:rPr>
        <w:t>euro</w:t>
      </w:r>
      <w:proofErr w:type="spellEnd"/>
      <w:r w:rsidRPr="00ED4EE3">
        <w:rPr>
          <w:rFonts w:cs="Times New Roman"/>
        </w:rPr>
        <w:t>;</w:t>
      </w:r>
    </w:p>
    <w:p w14:paraId="76F0313C" w14:textId="77777777" w:rsidR="00847D71" w:rsidRPr="00ED4EE3" w:rsidRDefault="00847D71" w:rsidP="00E34DC4">
      <w:pPr>
        <w:widowControl w:val="0"/>
        <w:numPr>
          <w:ilvl w:val="1"/>
          <w:numId w:val="1"/>
        </w:numPr>
        <w:spacing w:after="0" w:line="240" w:lineRule="auto"/>
        <w:ind w:left="1134" w:right="140"/>
        <w:jc w:val="both"/>
        <w:rPr>
          <w:rFonts w:cs="Times New Roman"/>
        </w:rPr>
      </w:pPr>
      <w:r>
        <w:rPr>
          <w:rFonts w:cs="Times New Roman"/>
        </w:rPr>
        <w:t xml:space="preserve">nav pasludināts Pretendenta maksātnespējas process, apturēta Pretendenta saimnieciskā darbība, Pretendents netiek likvidēts; </w:t>
      </w:r>
    </w:p>
    <w:p w14:paraId="726F452C" w14:textId="77777777" w:rsidR="008F13A4" w:rsidRPr="00ED4EE3" w:rsidRDefault="008F13A4" w:rsidP="00E34DC4">
      <w:pPr>
        <w:widowControl w:val="0"/>
        <w:numPr>
          <w:ilvl w:val="1"/>
          <w:numId w:val="1"/>
        </w:numPr>
        <w:spacing w:after="0" w:line="240" w:lineRule="auto"/>
        <w:ind w:left="1134" w:right="140"/>
        <w:jc w:val="both"/>
        <w:rPr>
          <w:rFonts w:cs="Times New Roman"/>
        </w:rPr>
      </w:pPr>
      <w:r w:rsidRPr="00ED4EE3">
        <w:rPr>
          <w:rFonts w:cs="Times New Roman"/>
        </w:rPr>
        <w:t>uz Pretendentu neattiecas Starptautisko un Latvijas Republikas nacionālo sankciju likuma  11.</w:t>
      </w:r>
      <w:r w:rsidRPr="00ED4EE3">
        <w:rPr>
          <w:rFonts w:cs="Times New Roman"/>
          <w:vertAlign w:val="superscript"/>
        </w:rPr>
        <w:t>1</w:t>
      </w:r>
      <w:r w:rsidRPr="00ED4EE3">
        <w:rPr>
          <w:rFonts w:cs="Times New Roman"/>
        </w:rPr>
        <w:t>panta pirmās daļas izslēgšanas nosacījumi;</w:t>
      </w:r>
    </w:p>
    <w:p w14:paraId="2308648E" w14:textId="77777777" w:rsidR="00847D71" w:rsidRPr="00ED4EE3" w:rsidRDefault="00847D71" w:rsidP="00E34DC4">
      <w:pPr>
        <w:widowControl w:val="0"/>
        <w:numPr>
          <w:ilvl w:val="1"/>
          <w:numId w:val="1"/>
        </w:numPr>
        <w:spacing w:after="0" w:line="240" w:lineRule="auto"/>
        <w:ind w:left="1134" w:right="140"/>
        <w:jc w:val="both"/>
        <w:rPr>
          <w:rFonts w:cs="Times New Roman"/>
        </w:rPr>
      </w:pPr>
      <w:r>
        <w:rPr>
          <w:rFonts w:cs="Times New Roman"/>
        </w:rPr>
        <w:t>Pretendents ir iepazinies</w:t>
      </w:r>
      <w:r w:rsidRPr="00ED4EE3">
        <w:rPr>
          <w:rFonts w:cs="Times New Roman"/>
        </w:rPr>
        <w:t xml:space="preserve"> ar informāciju, kas nepieciešama piedāvājuma Tirgus izpētei sagatavošanai un Tirgus izpētes uzaicinājumā </w:t>
      </w:r>
      <w:r w:rsidRPr="00ED4EE3">
        <w:rPr>
          <w:rFonts w:cs="Times New Roman"/>
          <w:color w:val="000000"/>
        </w:rPr>
        <w:t>norādīt</w:t>
      </w:r>
      <w:r>
        <w:rPr>
          <w:rFonts w:cs="Times New Roman"/>
          <w:color w:val="000000"/>
        </w:rPr>
        <w:t>ās Preces piegādei un uzstādīšanai</w:t>
      </w:r>
      <w:r w:rsidRPr="00ED4EE3">
        <w:rPr>
          <w:rFonts w:cs="Times New Roman"/>
        </w:rPr>
        <w:t>;</w:t>
      </w:r>
    </w:p>
    <w:p w14:paraId="14065D00" w14:textId="77777777" w:rsidR="00847D71" w:rsidRPr="00ED4EE3" w:rsidRDefault="00847D71" w:rsidP="00E34DC4">
      <w:pPr>
        <w:widowControl w:val="0"/>
        <w:numPr>
          <w:ilvl w:val="1"/>
          <w:numId w:val="1"/>
        </w:numPr>
        <w:spacing w:after="0" w:line="240" w:lineRule="auto"/>
        <w:ind w:left="1134" w:right="140"/>
        <w:jc w:val="both"/>
        <w:rPr>
          <w:rFonts w:cs="Times New Roman"/>
        </w:rPr>
      </w:pPr>
      <w:r w:rsidRPr="00ED4EE3">
        <w:rPr>
          <w:rFonts w:cs="Times New Roman"/>
        </w:rPr>
        <w:t>Tirgus izpētes uzaicinājuma prasības un nosacījumi ir skaidri un saprotami;</w:t>
      </w:r>
    </w:p>
    <w:p w14:paraId="0C43E12C" w14:textId="00C05AC8" w:rsidR="00847D71" w:rsidRPr="00ED4EE3" w:rsidRDefault="00847D71" w:rsidP="00E34DC4">
      <w:pPr>
        <w:widowControl w:val="0"/>
        <w:numPr>
          <w:ilvl w:val="1"/>
          <w:numId w:val="1"/>
        </w:numPr>
        <w:spacing w:after="0" w:line="240" w:lineRule="auto"/>
        <w:ind w:left="1134" w:right="140"/>
        <w:jc w:val="both"/>
        <w:rPr>
          <w:rFonts w:cs="Times New Roman"/>
        </w:rPr>
      </w:pPr>
      <w:r>
        <w:rPr>
          <w:rFonts w:cs="Times New Roman"/>
        </w:rPr>
        <w:t xml:space="preserve">Pretendents </w:t>
      </w:r>
      <w:r w:rsidRPr="00ED4EE3">
        <w:rPr>
          <w:rFonts w:cs="Times New Roman"/>
        </w:rPr>
        <w:t>apzinās Tirgus izpētes uzaicinājuma noteikumos norādīt</w:t>
      </w:r>
      <w:r>
        <w:rPr>
          <w:rFonts w:cs="Times New Roman"/>
        </w:rPr>
        <w:t>o P</w:t>
      </w:r>
      <w:r w:rsidR="001A648E">
        <w:rPr>
          <w:rFonts w:cs="Times New Roman"/>
        </w:rPr>
        <w:t xml:space="preserve">akalpojumu </w:t>
      </w:r>
      <w:r w:rsidRPr="00ED4EE3">
        <w:rPr>
          <w:rFonts w:cs="Times New Roman"/>
        </w:rPr>
        <w:t xml:space="preserve">specifiku un apjomu; </w:t>
      </w:r>
    </w:p>
    <w:p w14:paraId="3F8D097E" w14:textId="6913CF2E" w:rsidR="00847D71" w:rsidRPr="00ED4EE3" w:rsidRDefault="00847D71" w:rsidP="00E34DC4">
      <w:pPr>
        <w:widowControl w:val="0"/>
        <w:numPr>
          <w:ilvl w:val="1"/>
          <w:numId w:val="1"/>
        </w:numPr>
        <w:spacing w:after="0" w:line="240" w:lineRule="auto"/>
        <w:ind w:left="1134" w:right="140"/>
        <w:jc w:val="both"/>
        <w:rPr>
          <w:rFonts w:cs="Times New Roman"/>
        </w:rPr>
      </w:pPr>
      <w:r w:rsidRPr="00ED4EE3">
        <w:rPr>
          <w:rFonts w:cs="Times New Roman"/>
        </w:rPr>
        <w:t>Tirgus izpētes uzaicinājuma noteikumos norādīt</w:t>
      </w:r>
      <w:r>
        <w:rPr>
          <w:rFonts w:cs="Times New Roman"/>
        </w:rPr>
        <w:t xml:space="preserve">o </w:t>
      </w:r>
      <w:r w:rsidR="001A648E">
        <w:rPr>
          <w:rFonts w:cs="Times New Roman"/>
        </w:rPr>
        <w:t>Darbu</w:t>
      </w:r>
      <w:r>
        <w:rPr>
          <w:rFonts w:cs="Times New Roman"/>
        </w:rPr>
        <w:t xml:space="preserve"> </w:t>
      </w:r>
      <w:r w:rsidRPr="00ED4EE3">
        <w:rPr>
          <w:rFonts w:cs="Times New Roman"/>
        </w:rPr>
        <w:t xml:space="preserve">garantijas termiņš ir </w:t>
      </w:r>
      <w:r w:rsidR="001A648E">
        <w:rPr>
          <w:rFonts w:cs="Times New Roman"/>
        </w:rPr>
        <w:t>24 (divdesmit četri) kalendārie mēneši</w:t>
      </w:r>
      <w:r w:rsidRPr="00ED4EE3">
        <w:rPr>
          <w:rFonts w:cs="Times New Roman"/>
        </w:rPr>
        <w:t xml:space="preserve">, skaitot no </w:t>
      </w:r>
      <w:r w:rsidR="001A648E">
        <w:rPr>
          <w:rFonts w:cs="Times New Roman"/>
        </w:rPr>
        <w:t>Darbu</w:t>
      </w:r>
      <w:r>
        <w:rPr>
          <w:rFonts w:cs="Times New Roman"/>
        </w:rPr>
        <w:t xml:space="preserve"> </w:t>
      </w:r>
      <w:r w:rsidRPr="00ED4EE3">
        <w:rPr>
          <w:rFonts w:cs="Times New Roman"/>
        </w:rPr>
        <w:t>nodošanas un pieņemšanas akta abpusējas parakstīšanas dienas;</w:t>
      </w:r>
    </w:p>
    <w:p w14:paraId="2CEB920F" w14:textId="33B1E8F5" w:rsidR="00847D71" w:rsidRPr="00ED4EE3" w:rsidRDefault="00847D71" w:rsidP="00E34DC4">
      <w:pPr>
        <w:widowControl w:val="0"/>
        <w:numPr>
          <w:ilvl w:val="1"/>
          <w:numId w:val="1"/>
        </w:numPr>
        <w:spacing w:after="0" w:line="240" w:lineRule="auto"/>
        <w:ind w:left="1134" w:right="140"/>
        <w:jc w:val="both"/>
        <w:rPr>
          <w:rFonts w:cs="Times New Roman"/>
        </w:rPr>
      </w:pPr>
      <w:r>
        <w:rPr>
          <w:rFonts w:cs="Times New Roman"/>
        </w:rPr>
        <w:t>Pretendenta</w:t>
      </w:r>
      <w:r w:rsidRPr="00ED4EE3">
        <w:rPr>
          <w:rFonts w:cs="Times New Roman"/>
        </w:rPr>
        <w:t xml:space="preserve"> rīcībā ir atbilstoši resursi Tirgus izpētes uzaicinājuma noteikumos norādīt</w:t>
      </w:r>
      <w:r>
        <w:rPr>
          <w:rFonts w:cs="Times New Roman"/>
        </w:rPr>
        <w:t xml:space="preserve">o </w:t>
      </w:r>
      <w:r w:rsidR="001A648E">
        <w:rPr>
          <w:rFonts w:cs="Times New Roman"/>
        </w:rPr>
        <w:t>Pakalpojumu</w:t>
      </w:r>
      <w:r>
        <w:rPr>
          <w:rFonts w:cs="Times New Roman"/>
        </w:rPr>
        <w:t xml:space="preserve"> </w:t>
      </w:r>
      <w:r w:rsidR="001A648E">
        <w:rPr>
          <w:rFonts w:cs="Times New Roman"/>
        </w:rPr>
        <w:t>izpildei</w:t>
      </w:r>
      <w:r>
        <w:rPr>
          <w:rFonts w:cs="Times New Roman"/>
        </w:rPr>
        <w:t xml:space="preserve"> </w:t>
      </w:r>
      <w:r w:rsidRPr="00ED4EE3">
        <w:rPr>
          <w:rFonts w:cs="Times New Roman"/>
        </w:rPr>
        <w:t>Tirgus izpētes uzaicinājuma noteikumos norādītajā laikā un apjomā;</w:t>
      </w:r>
    </w:p>
    <w:p w14:paraId="2868FADC" w14:textId="77777777" w:rsidR="00847D71" w:rsidRPr="00ED4EE3" w:rsidRDefault="00847D71" w:rsidP="00E34DC4">
      <w:pPr>
        <w:numPr>
          <w:ilvl w:val="1"/>
          <w:numId w:val="1"/>
        </w:numPr>
        <w:spacing w:after="0" w:line="240" w:lineRule="auto"/>
        <w:ind w:left="1134" w:right="140"/>
        <w:jc w:val="both"/>
        <w:rPr>
          <w:rFonts w:cs="Times New Roman"/>
          <w:sz w:val="22"/>
        </w:rPr>
      </w:pPr>
      <w:r w:rsidRPr="00ED4EE3">
        <w:rPr>
          <w:rFonts w:cs="Times New Roman"/>
          <w:spacing w:val="-6"/>
        </w:rPr>
        <w:t>Pretendents nav ieinteresēts nevienā citā piedāvājumā, kas iesniegts Tirgus izpētes ietvaros;</w:t>
      </w:r>
    </w:p>
    <w:p w14:paraId="0B75118D" w14:textId="6CF59BB9" w:rsidR="00847D71" w:rsidRPr="00ED4EE3" w:rsidRDefault="001A648E" w:rsidP="00E34DC4">
      <w:pPr>
        <w:numPr>
          <w:ilvl w:val="1"/>
          <w:numId w:val="1"/>
        </w:numPr>
        <w:tabs>
          <w:tab w:val="left" w:pos="993"/>
        </w:tabs>
        <w:spacing w:after="0" w:line="240" w:lineRule="auto"/>
        <w:ind w:left="1134" w:right="140"/>
        <w:jc w:val="both"/>
        <w:rPr>
          <w:rFonts w:cs="Times New Roman"/>
        </w:rPr>
      </w:pPr>
      <w:r>
        <w:rPr>
          <w:rFonts w:cs="Times New Roman"/>
        </w:rPr>
        <w:t>Š</w:t>
      </w:r>
      <w:r w:rsidR="00847D71" w:rsidRPr="00ED4EE3">
        <w:rPr>
          <w:rFonts w:cs="Times New Roman"/>
        </w:rPr>
        <w:t>is piedāvājums ir izstrādāts un iesniegts neatkarīgi no konkurentiem</w:t>
      </w:r>
      <w:r w:rsidR="00847D71" w:rsidRPr="00ED4EE3">
        <w:rPr>
          <w:rStyle w:val="Vresatsauce"/>
          <w:rFonts w:cs="Times New Roman"/>
        </w:rPr>
        <w:footnoteReference w:customMarkFollows="1" w:id="1"/>
        <w:t>[1]</w:t>
      </w:r>
      <w:r w:rsidR="00847D71" w:rsidRPr="00ED4EE3">
        <w:rPr>
          <w:rFonts w:cs="Times New Roman"/>
        </w:rPr>
        <w:t xml:space="preserve"> (turpmāk – konkurenti) un bez konsultācijām, līgumiem vai vienošanām vai cita veida saziņas ar konkurentiem;</w:t>
      </w:r>
    </w:p>
    <w:p w14:paraId="05CA3EFD" w14:textId="77777777" w:rsidR="00847D71" w:rsidRPr="00ED4EE3" w:rsidRDefault="00847D71" w:rsidP="00E34DC4">
      <w:pPr>
        <w:numPr>
          <w:ilvl w:val="1"/>
          <w:numId w:val="1"/>
        </w:numPr>
        <w:tabs>
          <w:tab w:val="left" w:pos="993"/>
        </w:tabs>
        <w:spacing w:after="0" w:line="240" w:lineRule="auto"/>
        <w:ind w:left="1134" w:right="140"/>
        <w:jc w:val="both"/>
        <w:rPr>
          <w:rFonts w:cs="Times New Roman"/>
        </w:rPr>
      </w:pPr>
      <w:r w:rsidRPr="00ED4EE3">
        <w:rPr>
          <w:rFonts w:cs="Times New Roman"/>
        </w:rPr>
        <w:t>nav bijusi saziņa ar konkurentiem attiecībā uz cenām, cenas aprēķināšanas metodēm, faktoriem (apstākļiem) vai formulām, kā arī par konkurentu nodomu vai lēmumu piedalīties vai nepiedalīties Tirgus izpētē vai par tādu piedāvājumu iesniegšanu, kas neatbilst Tirgus izpētes prasībām, vai attiecībā uz kvalitāti, apjomu, specifikāciju, izpildes vai citiem nosacījumiem, kas risināmi neatkarīgi no konkurentiem, tiem produktiem vai pakalpojumiem, kas attiecas uz Tirgus izpēti;</w:t>
      </w:r>
    </w:p>
    <w:p w14:paraId="1726CFD2" w14:textId="77777777" w:rsidR="00847D71" w:rsidRPr="00ED4EE3" w:rsidRDefault="00847D71" w:rsidP="00E34DC4">
      <w:pPr>
        <w:numPr>
          <w:ilvl w:val="1"/>
          <w:numId w:val="1"/>
        </w:numPr>
        <w:tabs>
          <w:tab w:val="left" w:pos="993"/>
        </w:tabs>
        <w:spacing w:after="0" w:line="240" w:lineRule="auto"/>
        <w:ind w:left="1134" w:right="140"/>
        <w:jc w:val="both"/>
        <w:rPr>
          <w:rFonts w:cs="Times New Roman"/>
        </w:rPr>
      </w:pPr>
      <w:r w:rsidRPr="00ED4EE3">
        <w:rPr>
          <w:rFonts w:cs="Times New Roman"/>
        </w:rPr>
        <w:t>Pretendents nav apzināti, tieši vai netieši atklājis vai neatklās piedāvājuma noteikumus nevienam konkurentam pirms oficiālā piedāvājumu iesniegšanas datuma un laika vai līguma slēgšanas tiesību piešķiršanas;</w:t>
      </w:r>
    </w:p>
    <w:p w14:paraId="64E8CFFF" w14:textId="77777777" w:rsidR="00847D71" w:rsidRPr="00ED4EE3" w:rsidRDefault="00847D71" w:rsidP="00E34DC4">
      <w:pPr>
        <w:numPr>
          <w:ilvl w:val="1"/>
          <w:numId w:val="1"/>
        </w:numPr>
        <w:tabs>
          <w:tab w:val="left" w:pos="993"/>
        </w:tabs>
        <w:spacing w:after="0" w:line="240" w:lineRule="auto"/>
        <w:ind w:left="1134" w:right="140"/>
        <w:jc w:val="both"/>
        <w:rPr>
          <w:rFonts w:cs="Times New Roman"/>
        </w:rPr>
      </w:pPr>
      <w:r w:rsidRPr="00ED4EE3">
        <w:rPr>
          <w:rFonts w:cs="Times New Roman"/>
        </w:rPr>
        <w:t>Pretendentam nav konkurenci ierobežojošas priekšrocības Tirgus izpētē, jo tas vai ar to saistīta juridiska persona nav bijusi iesaistīta Tirgus izpētes sagatavošanā saskaņā ar Sabiedrisko pakalpojumu sniedzēju iepirkumu likuma 22.panta ceturto daļu.</w:t>
      </w:r>
    </w:p>
    <w:p w14:paraId="766FB76B" w14:textId="77777777" w:rsidR="008F13A4" w:rsidRPr="00ED4EE3" w:rsidRDefault="008F13A4" w:rsidP="00E34DC4">
      <w:pPr>
        <w:widowControl w:val="0"/>
        <w:numPr>
          <w:ilvl w:val="0"/>
          <w:numId w:val="1"/>
        </w:numPr>
        <w:spacing w:after="0" w:line="240" w:lineRule="auto"/>
        <w:ind w:left="851" w:right="140" w:hanging="284"/>
        <w:jc w:val="both"/>
        <w:rPr>
          <w:rFonts w:cs="Times New Roman"/>
        </w:rPr>
      </w:pPr>
      <w:r w:rsidRPr="00ED4EE3">
        <w:rPr>
          <w:rFonts w:cs="Times New Roman"/>
        </w:rPr>
        <w:t xml:space="preserve">Pretendenta kontaktpersona: </w:t>
      </w:r>
      <w:r w:rsidRPr="00ED4EE3">
        <w:rPr>
          <w:rFonts w:cs="Times New Roman"/>
          <w:highlight w:val="lightGray"/>
        </w:rPr>
        <w:t>&lt;vārds, uzvārds, amats, tālrunis, e-pasta adrese&gt;</w:t>
      </w:r>
      <w:r w:rsidRPr="00ED4EE3">
        <w:rPr>
          <w:rFonts w:cs="Times New Roman"/>
          <w:i/>
        </w:rPr>
        <w:t>.</w:t>
      </w:r>
    </w:p>
    <w:p w14:paraId="36DC6D72" w14:textId="77777777" w:rsidR="008F13A4" w:rsidRPr="00ED4EE3" w:rsidRDefault="008F13A4" w:rsidP="00660B4C">
      <w:pPr>
        <w:tabs>
          <w:tab w:val="left" w:pos="180"/>
          <w:tab w:val="left" w:pos="720"/>
        </w:tabs>
        <w:spacing w:after="0"/>
        <w:ind w:left="851" w:right="140"/>
        <w:jc w:val="both"/>
        <w:rPr>
          <w:rFonts w:cs="Times New Roman"/>
          <w:sz w:val="16"/>
          <w:szCs w:val="14"/>
        </w:rPr>
      </w:pPr>
    </w:p>
    <w:p w14:paraId="41519690" w14:textId="77777777" w:rsidR="00EE043B" w:rsidRDefault="00EE043B" w:rsidP="00660B4C">
      <w:pPr>
        <w:tabs>
          <w:tab w:val="left" w:pos="180"/>
          <w:tab w:val="left" w:pos="720"/>
        </w:tabs>
        <w:spacing w:after="0"/>
        <w:ind w:left="851" w:right="140"/>
        <w:jc w:val="both"/>
        <w:rPr>
          <w:rFonts w:cs="Times New Roman"/>
        </w:rPr>
      </w:pPr>
    </w:p>
    <w:p w14:paraId="79EC9F82" w14:textId="75352238" w:rsidR="001037EC" w:rsidRDefault="008F13A4" w:rsidP="00EE043B">
      <w:pPr>
        <w:tabs>
          <w:tab w:val="left" w:pos="180"/>
          <w:tab w:val="left" w:pos="720"/>
        </w:tabs>
        <w:spacing w:after="0"/>
        <w:ind w:left="851" w:right="140"/>
        <w:jc w:val="both"/>
        <w:rPr>
          <w:rFonts w:cs="Times New Roman"/>
        </w:rPr>
      </w:pPr>
      <w:r w:rsidRPr="00ED4EE3">
        <w:rPr>
          <w:rFonts w:cs="Times New Roman"/>
        </w:rPr>
        <w:lastRenderedPageBreak/>
        <w:t>Pielikumā:</w:t>
      </w:r>
      <w:r w:rsidR="0058560A">
        <w:rPr>
          <w:rFonts w:cs="Times New Roman"/>
        </w:rPr>
        <w:tab/>
        <w:t xml:space="preserve">1) </w:t>
      </w:r>
      <w:r w:rsidRPr="00ED4EE3">
        <w:rPr>
          <w:rFonts w:cs="Times New Roman"/>
        </w:rPr>
        <w:t xml:space="preserve">Tehniskā specifikācija – </w:t>
      </w:r>
      <w:r w:rsidR="00DE4415">
        <w:rPr>
          <w:rFonts w:cs="Times New Roman"/>
        </w:rPr>
        <w:t>darba uzdevums</w:t>
      </w:r>
      <w:r w:rsidRPr="00ED4EE3">
        <w:rPr>
          <w:rFonts w:cs="Times New Roman"/>
        </w:rPr>
        <w:t xml:space="preserve"> uz </w:t>
      </w:r>
      <w:r w:rsidRPr="00ED4EE3">
        <w:rPr>
          <w:rFonts w:cs="Times New Roman"/>
          <w:highlight w:val="lightGray"/>
        </w:rPr>
        <w:t>&lt;lapu skaits&gt;</w:t>
      </w:r>
      <w:r w:rsidRPr="00ED4EE3">
        <w:rPr>
          <w:rFonts w:cs="Times New Roman"/>
        </w:rPr>
        <w:t xml:space="preserve"> </w:t>
      </w:r>
      <w:proofErr w:type="spellStart"/>
      <w:r w:rsidRPr="00ED4EE3">
        <w:rPr>
          <w:rFonts w:cs="Times New Roman"/>
        </w:rPr>
        <w:t>lap</w:t>
      </w:r>
      <w:proofErr w:type="spellEnd"/>
      <w:r w:rsidR="0058560A">
        <w:rPr>
          <w:rFonts w:cs="Times New Roman"/>
        </w:rPr>
        <w:t>__</w:t>
      </w:r>
      <w:r w:rsidR="009B31A9">
        <w:rPr>
          <w:rFonts w:cs="Times New Roman"/>
        </w:rPr>
        <w:t>;</w:t>
      </w:r>
    </w:p>
    <w:p w14:paraId="3F3AD84D" w14:textId="4F56A1FE" w:rsidR="009B31A9" w:rsidRPr="001037EC" w:rsidRDefault="00C45546" w:rsidP="00C45546">
      <w:pPr>
        <w:tabs>
          <w:tab w:val="left" w:pos="180"/>
          <w:tab w:val="left" w:pos="720"/>
        </w:tabs>
        <w:spacing w:after="0"/>
        <w:ind w:left="851" w:right="140"/>
        <w:jc w:val="both"/>
        <w:rPr>
          <w:rFonts w:cs="Times New Roman"/>
        </w:rPr>
      </w:pPr>
      <w:r>
        <w:rPr>
          <w:rFonts w:cs="Times New Roman"/>
        </w:rPr>
        <w:tab/>
      </w:r>
      <w:r>
        <w:rPr>
          <w:rFonts w:cs="Times New Roman"/>
        </w:rPr>
        <w:tab/>
        <w:t xml:space="preserve">2) Finanšu piedāvājums uz </w:t>
      </w:r>
      <w:r w:rsidRPr="00ED4EE3">
        <w:rPr>
          <w:rFonts w:cs="Times New Roman"/>
          <w:highlight w:val="lightGray"/>
        </w:rPr>
        <w:t>&lt;lapu skaits&gt;</w:t>
      </w:r>
      <w:r w:rsidRPr="00ED4EE3">
        <w:rPr>
          <w:rFonts w:cs="Times New Roman"/>
        </w:rPr>
        <w:t xml:space="preserve"> </w:t>
      </w:r>
      <w:proofErr w:type="spellStart"/>
      <w:r>
        <w:rPr>
          <w:rFonts w:cs="Times New Roman"/>
        </w:rPr>
        <w:t>lap</w:t>
      </w:r>
      <w:proofErr w:type="spellEnd"/>
      <w:r>
        <w:rPr>
          <w:rFonts w:cs="Times New Roman"/>
        </w:rPr>
        <w:t>__.</w:t>
      </w:r>
    </w:p>
    <w:p w14:paraId="3CAD82B9" w14:textId="77777777" w:rsidR="009B31A9" w:rsidRPr="00ED4EE3" w:rsidRDefault="009B31A9" w:rsidP="0058560A">
      <w:pPr>
        <w:tabs>
          <w:tab w:val="left" w:pos="180"/>
          <w:tab w:val="left" w:pos="720"/>
        </w:tabs>
        <w:spacing w:after="0"/>
        <w:ind w:left="851" w:right="140"/>
        <w:jc w:val="both"/>
        <w:rPr>
          <w:rFonts w:cs="Times New Roman"/>
        </w:rPr>
      </w:pPr>
    </w:p>
    <w:p w14:paraId="08993BB0" w14:textId="77777777" w:rsidR="008F13A4" w:rsidRPr="00ED4EE3" w:rsidRDefault="008F13A4" w:rsidP="00660B4C">
      <w:pPr>
        <w:widowControl w:val="0"/>
        <w:tabs>
          <w:tab w:val="left" w:pos="284"/>
          <w:tab w:val="left" w:pos="426"/>
          <w:tab w:val="left" w:pos="1560"/>
          <w:tab w:val="left" w:pos="9000"/>
        </w:tabs>
        <w:spacing w:after="0"/>
        <w:ind w:left="851" w:right="140"/>
        <w:jc w:val="both"/>
        <w:rPr>
          <w:rFonts w:cs="Times New Roman"/>
          <w:iCs/>
          <w:sz w:val="18"/>
          <w:szCs w:val="18"/>
        </w:rPr>
      </w:pPr>
    </w:p>
    <w:tbl>
      <w:tblPr>
        <w:tblW w:w="9464" w:type="dxa"/>
        <w:tblLook w:val="0000" w:firstRow="0" w:lastRow="0" w:firstColumn="0" w:lastColumn="0" w:noHBand="0" w:noVBand="0"/>
      </w:tblPr>
      <w:tblGrid>
        <w:gridCol w:w="9464"/>
      </w:tblGrid>
      <w:tr w:rsidR="008F13A4" w:rsidRPr="00ED4EE3" w14:paraId="28EE05FA" w14:textId="77777777" w:rsidTr="003674AA">
        <w:tc>
          <w:tcPr>
            <w:tcW w:w="9464" w:type="dxa"/>
          </w:tcPr>
          <w:p w14:paraId="799374A0" w14:textId="77777777" w:rsidR="008F13A4" w:rsidRPr="00ED4EE3" w:rsidRDefault="008F13A4" w:rsidP="00660B4C">
            <w:pPr>
              <w:pStyle w:val="Galvene"/>
              <w:widowControl w:val="0"/>
              <w:tabs>
                <w:tab w:val="left" w:pos="284"/>
                <w:tab w:val="left" w:pos="426"/>
                <w:tab w:val="left" w:pos="9000"/>
              </w:tabs>
              <w:ind w:left="851" w:right="140"/>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&lt;Pretendenta nosaukums, reģistrācijas numurs&gt;</w:t>
            </w:r>
          </w:p>
        </w:tc>
      </w:tr>
      <w:tr w:rsidR="008F13A4" w:rsidRPr="00ED4EE3" w14:paraId="0A7BB21B" w14:textId="77777777" w:rsidTr="003674AA">
        <w:tc>
          <w:tcPr>
            <w:tcW w:w="9464" w:type="dxa"/>
          </w:tcPr>
          <w:p w14:paraId="4E68185E" w14:textId="77777777" w:rsidR="008F13A4" w:rsidRPr="00ED4EE3" w:rsidRDefault="008F13A4" w:rsidP="00660B4C">
            <w:pPr>
              <w:pStyle w:val="Galvene"/>
              <w:widowControl w:val="0"/>
              <w:tabs>
                <w:tab w:val="left" w:pos="284"/>
                <w:tab w:val="left" w:pos="426"/>
                <w:tab w:val="left" w:pos="9000"/>
              </w:tabs>
              <w:ind w:left="851" w:right="140"/>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&lt;Pretendenta juridiskā un pasta adreses, tālruņu un faksa numuri, e-pasta adrese&gt;</w:t>
            </w:r>
          </w:p>
        </w:tc>
      </w:tr>
      <w:tr w:rsidR="008F13A4" w:rsidRPr="00ED4EE3" w14:paraId="49D612C2" w14:textId="77777777" w:rsidTr="003674AA">
        <w:tc>
          <w:tcPr>
            <w:tcW w:w="9464" w:type="dxa"/>
          </w:tcPr>
          <w:p w14:paraId="466C751F" w14:textId="77777777" w:rsidR="008F13A4" w:rsidRPr="00ED4EE3" w:rsidRDefault="008F13A4" w:rsidP="00660B4C">
            <w:pPr>
              <w:pStyle w:val="Galvene"/>
              <w:widowControl w:val="0"/>
              <w:tabs>
                <w:tab w:val="left" w:pos="426"/>
                <w:tab w:val="left" w:pos="9000"/>
              </w:tabs>
              <w:ind w:left="851" w:right="140"/>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&lt;Pretendenta bankas rekvizīti&gt;</w:t>
            </w:r>
          </w:p>
        </w:tc>
      </w:tr>
      <w:tr w:rsidR="008F13A4" w:rsidRPr="00ED4EE3" w14:paraId="24D0D211" w14:textId="77777777" w:rsidTr="003674AA">
        <w:tc>
          <w:tcPr>
            <w:tcW w:w="9464" w:type="dxa"/>
          </w:tcPr>
          <w:p w14:paraId="349A76EB" w14:textId="77777777" w:rsidR="008F13A4" w:rsidRPr="00ED4EE3" w:rsidRDefault="008F13A4" w:rsidP="00660B4C">
            <w:pPr>
              <w:pStyle w:val="Galvene"/>
              <w:widowControl w:val="0"/>
              <w:tabs>
                <w:tab w:val="left" w:pos="426"/>
                <w:tab w:val="left" w:pos="9000"/>
              </w:tabs>
              <w:ind w:left="851" w:right="140"/>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 xml:space="preserve">&lt;Pretendenta </w:t>
            </w:r>
            <w:proofErr w:type="spellStart"/>
            <w:r w:rsidRPr="00ED4EE3">
              <w:rPr>
                <w:rFonts w:ascii="Times New Roman" w:hAnsi="Times New Roman"/>
                <w:sz w:val="24"/>
                <w:szCs w:val="24"/>
                <w:highlight w:val="lightGray"/>
                <w:lang w:val="lv-LV"/>
              </w:rPr>
              <w:t>paraksttiesīgās</w:t>
            </w:r>
            <w:proofErr w:type="spellEnd"/>
            <w:r w:rsidRPr="00ED4EE3">
              <w:rPr>
                <w:rFonts w:ascii="Times New Roman" w:hAnsi="Times New Roman"/>
                <w:sz w:val="24"/>
                <w:szCs w:val="24"/>
                <w:highlight w:val="lightGray"/>
                <w:lang w:val="lv-LV"/>
              </w:rPr>
              <w:t xml:space="preserve"> vai pilnvarotās personas vārds, uzvārds, amats&gt;</w:t>
            </w:r>
          </w:p>
        </w:tc>
      </w:tr>
      <w:tr w:rsidR="008F13A4" w:rsidRPr="00ED4EE3" w14:paraId="74C654CD" w14:textId="77777777" w:rsidTr="003674AA">
        <w:tc>
          <w:tcPr>
            <w:tcW w:w="9464" w:type="dxa"/>
          </w:tcPr>
          <w:p w14:paraId="7A178E98" w14:textId="77777777" w:rsidR="008F13A4" w:rsidRPr="00ED4EE3" w:rsidRDefault="008F13A4" w:rsidP="00660B4C">
            <w:pPr>
              <w:pStyle w:val="Galvene"/>
              <w:widowControl w:val="0"/>
              <w:tabs>
                <w:tab w:val="left" w:pos="426"/>
                <w:tab w:val="left" w:pos="9000"/>
              </w:tabs>
              <w:ind w:left="851" w:right="140"/>
              <w:jc w:val="both"/>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&lt;Paraksts&gt;</w:t>
            </w:r>
          </w:p>
        </w:tc>
      </w:tr>
      <w:tr w:rsidR="008F13A4" w:rsidRPr="00ED4EE3" w14:paraId="3E7F1152" w14:textId="77777777" w:rsidTr="003674AA">
        <w:tc>
          <w:tcPr>
            <w:tcW w:w="9464" w:type="dxa"/>
          </w:tcPr>
          <w:p w14:paraId="77B038C7" w14:textId="77777777" w:rsidR="008F13A4" w:rsidRPr="00ED4EE3" w:rsidRDefault="008F13A4" w:rsidP="00660B4C">
            <w:pPr>
              <w:pStyle w:val="Galvene"/>
              <w:widowControl w:val="0"/>
              <w:tabs>
                <w:tab w:val="left" w:pos="426"/>
                <w:tab w:val="left" w:pos="9000"/>
              </w:tabs>
              <w:ind w:left="851" w:right="140"/>
              <w:jc w:val="both"/>
              <w:rPr>
                <w:rFonts w:ascii="Times New Roman" w:hAnsi="Times New Roman"/>
                <w:sz w:val="24"/>
                <w:szCs w:val="24"/>
                <w:highlight w:val="lightGray"/>
                <w:lang w:val="lv-LV"/>
              </w:rPr>
            </w:pPr>
            <w:r w:rsidRPr="00ED4EE3">
              <w:rPr>
                <w:rFonts w:ascii="Times New Roman" w:hAnsi="Times New Roman"/>
                <w:sz w:val="24"/>
                <w:szCs w:val="24"/>
                <w:highlight w:val="lightGray"/>
                <w:lang w:val="lv-LV"/>
              </w:rPr>
              <w:t>&lt;Datums, vieta&gt;</w:t>
            </w:r>
          </w:p>
        </w:tc>
      </w:tr>
    </w:tbl>
    <w:p w14:paraId="5A2CDD2E" w14:textId="2BC84757" w:rsidR="008F13A4" w:rsidRPr="00ED4EE3" w:rsidRDefault="008F13A4">
      <w:pPr>
        <w:rPr>
          <w:rFonts w:cs="Times New Roman"/>
          <w:b/>
        </w:rPr>
      </w:pPr>
    </w:p>
    <w:p w14:paraId="3C16677A" w14:textId="77777777" w:rsidR="00660B4C" w:rsidRPr="00ED4EE3" w:rsidRDefault="00660B4C">
      <w:pPr>
        <w:rPr>
          <w:rFonts w:cs="Times New Roman"/>
          <w:b/>
        </w:rPr>
      </w:pPr>
      <w:r w:rsidRPr="00ED4EE3">
        <w:rPr>
          <w:rFonts w:cs="Times New Roman"/>
          <w:b/>
        </w:rPr>
        <w:br w:type="page"/>
      </w:r>
    </w:p>
    <w:p w14:paraId="3EB886B9" w14:textId="77777777" w:rsidR="00ED4EE3" w:rsidRDefault="00ED4EE3" w:rsidP="006E750E">
      <w:pPr>
        <w:spacing w:after="0"/>
        <w:jc w:val="right"/>
        <w:rPr>
          <w:rFonts w:cs="Times New Roman"/>
          <w:b/>
        </w:rPr>
        <w:sectPr w:rsidR="00ED4EE3" w:rsidSect="00C43E85">
          <w:pgSz w:w="11906" w:h="16838"/>
          <w:pgMar w:top="720" w:right="851" w:bottom="720" w:left="567" w:header="709" w:footer="709" w:gutter="0"/>
          <w:cols w:space="708"/>
          <w:docGrid w:linePitch="360"/>
        </w:sectPr>
      </w:pPr>
    </w:p>
    <w:p w14:paraId="541F833D" w14:textId="71B931D0" w:rsidR="00270070" w:rsidRDefault="00660B4C" w:rsidP="006E750E">
      <w:pPr>
        <w:spacing w:after="0"/>
        <w:jc w:val="right"/>
        <w:rPr>
          <w:rFonts w:cs="Times New Roman"/>
          <w:b/>
        </w:rPr>
      </w:pPr>
      <w:r w:rsidRPr="00ED4EE3">
        <w:rPr>
          <w:rFonts w:cs="Times New Roman"/>
          <w:b/>
        </w:rPr>
        <w:lastRenderedPageBreak/>
        <w:t>2</w:t>
      </w:r>
      <w:r w:rsidR="00847D71">
        <w:rPr>
          <w:rFonts w:cs="Times New Roman"/>
          <w:b/>
        </w:rPr>
        <w:t>.pielikums</w:t>
      </w:r>
    </w:p>
    <w:p w14:paraId="31A78F21" w14:textId="77777777" w:rsidR="0096355A" w:rsidRPr="00ED4EE3" w:rsidRDefault="0096355A" w:rsidP="006E750E">
      <w:pPr>
        <w:spacing w:after="0"/>
        <w:jc w:val="right"/>
        <w:rPr>
          <w:rFonts w:cs="Times New Roman"/>
          <w:b/>
        </w:rPr>
      </w:pPr>
    </w:p>
    <w:p w14:paraId="79DE5259" w14:textId="77777777" w:rsidR="006D5941" w:rsidRDefault="006D5941" w:rsidP="00EB08F0">
      <w:pPr>
        <w:spacing w:after="0" w:line="240" w:lineRule="auto"/>
        <w:jc w:val="center"/>
        <w:rPr>
          <w:rFonts w:cs="Times New Roman"/>
          <w:b/>
          <w:bCs/>
        </w:rPr>
      </w:pPr>
    </w:p>
    <w:p w14:paraId="4BF9E60E" w14:textId="68B8FBD6" w:rsidR="00C45546" w:rsidRDefault="00AC323A" w:rsidP="00EB08F0">
      <w:pPr>
        <w:spacing w:after="0" w:line="240" w:lineRule="auto"/>
        <w:jc w:val="center"/>
        <w:rPr>
          <w:rFonts w:cs="Times New Roman"/>
          <w:b/>
          <w:bCs/>
          <w:i/>
          <w:iCs/>
        </w:rPr>
      </w:pPr>
      <w:r w:rsidRPr="00750941">
        <w:rPr>
          <w:rFonts w:cs="Times New Roman"/>
          <w:b/>
          <w:bCs/>
          <w:i/>
          <w:iCs/>
        </w:rPr>
        <w:t>Tehniskā specifikācija</w:t>
      </w:r>
      <w:r w:rsidR="00C45546">
        <w:rPr>
          <w:rFonts w:cs="Times New Roman"/>
          <w:b/>
          <w:bCs/>
          <w:i/>
          <w:iCs/>
        </w:rPr>
        <w:t>s</w:t>
      </w:r>
      <w:r w:rsidRPr="00750941">
        <w:rPr>
          <w:rFonts w:cs="Times New Roman"/>
          <w:b/>
          <w:bCs/>
          <w:i/>
          <w:iCs/>
        </w:rPr>
        <w:t xml:space="preserve"> –</w:t>
      </w:r>
      <w:r w:rsidR="00C14E62" w:rsidRPr="00750941">
        <w:rPr>
          <w:rFonts w:cs="Times New Roman"/>
          <w:b/>
          <w:bCs/>
          <w:i/>
          <w:iCs/>
        </w:rPr>
        <w:t xml:space="preserve"> </w:t>
      </w:r>
      <w:r w:rsidR="00C45546">
        <w:rPr>
          <w:rFonts w:cs="Times New Roman"/>
          <w:b/>
          <w:bCs/>
          <w:i/>
          <w:iCs/>
        </w:rPr>
        <w:t>t</w:t>
      </w:r>
      <w:r w:rsidR="00C14E62" w:rsidRPr="00750941">
        <w:rPr>
          <w:rFonts w:cs="Times New Roman"/>
          <w:b/>
          <w:bCs/>
          <w:i/>
          <w:iCs/>
        </w:rPr>
        <w:t>ehnisk</w:t>
      </w:r>
      <w:r w:rsidR="002828C7">
        <w:rPr>
          <w:rFonts w:cs="Times New Roman"/>
          <w:b/>
          <w:bCs/>
          <w:i/>
          <w:iCs/>
        </w:rPr>
        <w:t xml:space="preserve">ā </w:t>
      </w:r>
      <w:r w:rsidR="006B2389">
        <w:rPr>
          <w:rFonts w:cs="Times New Roman"/>
          <w:b/>
          <w:bCs/>
          <w:i/>
          <w:iCs/>
        </w:rPr>
        <w:t>p</w:t>
      </w:r>
      <w:r w:rsidRPr="00750941">
        <w:rPr>
          <w:rFonts w:cs="Times New Roman"/>
          <w:b/>
          <w:bCs/>
          <w:i/>
          <w:iCs/>
        </w:rPr>
        <w:t>iedāvājum</w:t>
      </w:r>
      <w:r w:rsidR="002D0FB3">
        <w:rPr>
          <w:rFonts w:cs="Times New Roman"/>
          <w:b/>
          <w:bCs/>
          <w:i/>
          <w:iCs/>
        </w:rPr>
        <w:t>a</w:t>
      </w:r>
      <w:r w:rsidRPr="00750941">
        <w:rPr>
          <w:rFonts w:cs="Times New Roman"/>
          <w:b/>
          <w:bCs/>
          <w:i/>
          <w:iCs/>
        </w:rPr>
        <w:t xml:space="preserve"> veidne</w:t>
      </w:r>
    </w:p>
    <w:p w14:paraId="705DFB3B" w14:textId="77777777" w:rsidR="00DE4415" w:rsidRPr="00750941" w:rsidRDefault="00DE4415" w:rsidP="00EB08F0">
      <w:pPr>
        <w:spacing w:after="0" w:line="240" w:lineRule="auto"/>
        <w:jc w:val="center"/>
        <w:rPr>
          <w:rFonts w:cs="Times New Roman"/>
          <w:b/>
          <w:bCs/>
          <w:i/>
          <w:iCs/>
        </w:rPr>
      </w:pPr>
    </w:p>
    <w:p w14:paraId="4CA3A270" w14:textId="2AAF598D" w:rsidR="002828C7" w:rsidRDefault="00C45546" w:rsidP="002828C7">
      <w:pPr>
        <w:jc w:val="center"/>
        <w:rPr>
          <w:b/>
          <w:bCs/>
        </w:rPr>
      </w:pPr>
      <w:r w:rsidRPr="00C45546">
        <w:rPr>
          <w:b/>
          <w:bCs/>
        </w:rPr>
        <w:t xml:space="preserve">TEHNISKĀ SPECIFIKĀCIJA – </w:t>
      </w:r>
      <w:r w:rsidR="00DE4415">
        <w:rPr>
          <w:b/>
          <w:bCs/>
        </w:rPr>
        <w:t>DARBA UZDEVUMS</w:t>
      </w:r>
    </w:p>
    <w:p w14:paraId="0E1DAF50" w14:textId="77777777" w:rsidR="00DE4415" w:rsidRDefault="00DE4415" w:rsidP="002828C7">
      <w:pPr>
        <w:jc w:val="center"/>
        <w:rPr>
          <w:b/>
          <w:bCs/>
        </w:rPr>
      </w:pPr>
    </w:p>
    <w:p w14:paraId="296CA94E" w14:textId="77777777" w:rsidR="00DE4415" w:rsidRDefault="00DE4415" w:rsidP="00DE4415">
      <w:pPr>
        <w:numPr>
          <w:ilvl w:val="0"/>
          <w:numId w:val="12"/>
        </w:numPr>
        <w:spacing w:after="100" w:line="240" w:lineRule="auto"/>
        <w:ind w:left="426" w:hanging="425"/>
        <w:jc w:val="both"/>
      </w:pPr>
      <w:r>
        <w:t>Izpildītājs saskaņā ar Pasūtītāja atsevišķiem Pieteikumiem veic ūdensvadu tīklu dezinfekciju pēc remonta darbiem (turpmāk – Darbi).</w:t>
      </w:r>
    </w:p>
    <w:p w14:paraId="48A7CD75" w14:textId="77777777" w:rsidR="00DE4415" w:rsidRDefault="00DE4415" w:rsidP="00DE4415">
      <w:pPr>
        <w:numPr>
          <w:ilvl w:val="0"/>
          <w:numId w:val="12"/>
        </w:numPr>
        <w:spacing w:after="100" w:line="240" w:lineRule="auto"/>
        <w:ind w:left="426" w:hanging="425"/>
        <w:jc w:val="both"/>
        <w:rPr>
          <w:b/>
          <w:bCs/>
        </w:rPr>
      </w:pPr>
      <w:r>
        <w:t>Par nepieciešamību veikt Darbus, Pasūtītājs informē Izpildītāju pa kontakttālruni. ______________ un vienlaicīgi nosūtot pieteikumu uz e-pasta adresi: ___________________.</w:t>
      </w:r>
    </w:p>
    <w:p w14:paraId="6881DD37" w14:textId="77777777" w:rsidR="00DE4415" w:rsidRDefault="00DE4415" w:rsidP="00DE4415">
      <w:pPr>
        <w:numPr>
          <w:ilvl w:val="0"/>
          <w:numId w:val="12"/>
        </w:numPr>
        <w:spacing w:after="100" w:line="240" w:lineRule="auto"/>
        <w:ind w:left="426" w:hanging="425"/>
        <w:jc w:val="both"/>
      </w:pPr>
      <w:r>
        <w:t xml:space="preserve">Pasūtītājs </w:t>
      </w:r>
      <w:proofErr w:type="spellStart"/>
      <w:r>
        <w:t>nosūta</w:t>
      </w:r>
      <w:proofErr w:type="spellEnd"/>
      <w:r>
        <w:t xml:space="preserve"> Izpildītājam pieteikumus darba dienās no plkst. 8:00 līdz 20:00 un brīvdienās no plkst. 8:00 līdz 20:00. Uz pieteikumu Izpildītājam jāreaģē ne vēlāk kā 2 (divu) stundu laikā, ierodoties ŪKTD Ziepniekkalna ielā 70, Rīgā, saskaņot Darbu veikšanas organizāciju un saņemt tehnisko dokumentāciju (ūdensvada shēmu). Izpildītājs ierodas objektā iepriekš saskaņotajā laikā ar visu Darbu veikšanai nepieciešamo aprīkojumu.</w:t>
      </w:r>
    </w:p>
    <w:p w14:paraId="59106D68" w14:textId="77777777" w:rsidR="00DE4415" w:rsidRDefault="00DE4415" w:rsidP="00DE4415">
      <w:pPr>
        <w:numPr>
          <w:ilvl w:val="0"/>
          <w:numId w:val="12"/>
        </w:numPr>
        <w:spacing w:after="100" w:line="240" w:lineRule="auto"/>
        <w:ind w:left="426" w:hanging="425"/>
        <w:jc w:val="both"/>
      </w:pPr>
      <w:r>
        <w:t>Izpildītājs pirms Darbu uzsākšanas veic dezinficējamo ūdensvadu apsekošanu.</w:t>
      </w:r>
    </w:p>
    <w:p w14:paraId="6642143B" w14:textId="77777777" w:rsidR="00DE4415" w:rsidRDefault="00DE4415" w:rsidP="00DE4415">
      <w:pPr>
        <w:numPr>
          <w:ilvl w:val="0"/>
          <w:numId w:val="12"/>
        </w:numPr>
        <w:spacing w:after="100" w:line="240" w:lineRule="auto"/>
        <w:ind w:left="426" w:hanging="425"/>
        <w:jc w:val="both"/>
      </w:pPr>
      <w:r>
        <w:t>Pēc dezinficējamo ūdensvadu apsekošanas Izpildītājs sagatavo un ar Pasūtītāju saskaņo tehnoloģisko risinājumu, Darbu veikšanas plānu un Izpildītāja darbiniekiem veicamo darbu aprakstu.</w:t>
      </w:r>
    </w:p>
    <w:p w14:paraId="100F1964" w14:textId="77777777" w:rsidR="00DE4415" w:rsidRDefault="00DE4415" w:rsidP="00DE4415">
      <w:pPr>
        <w:numPr>
          <w:ilvl w:val="0"/>
          <w:numId w:val="12"/>
        </w:numPr>
        <w:spacing w:after="100" w:line="240" w:lineRule="auto"/>
        <w:ind w:left="426" w:hanging="425"/>
        <w:jc w:val="both"/>
      </w:pPr>
      <w:r>
        <w:t>Izpildītājs veic Dezinfekcijas efektivitātes kontroles jeb izmeklējumu programmas sagatavošanu un saskaņošanu normatīvajos aktos noteiktajā kārtībā.</w:t>
      </w:r>
    </w:p>
    <w:p w14:paraId="2E4DD1C5" w14:textId="77777777" w:rsidR="00DE4415" w:rsidRDefault="00DE4415" w:rsidP="00DE4415">
      <w:pPr>
        <w:numPr>
          <w:ilvl w:val="0"/>
          <w:numId w:val="12"/>
        </w:numPr>
        <w:spacing w:after="100" w:line="240" w:lineRule="auto"/>
        <w:ind w:left="426" w:hanging="425"/>
        <w:jc w:val="both"/>
      </w:pPr>
      <w:r>
        <w:t>Pēc nepieciešamo dokumentu sagatavošanas un saskaņošanas Izpildītājs veic sagatavošanas darbus objektā, kas ietver iekārtu uzstādīšanu, ūdens un elektroenerģijas nodrošinājumu, skalošanas punktu sagatavošanu un pieslēgšanos pie ūdensvada.</w:t>
      </w:r>
    </w:p>
    <w:p w14:paraId="7A752E22" w14:textId="77777777" w:rsidR="00DE4415" w:rsidRDefault="00DE4415" w:rsidP="00DE4415">
      <w:pPr>
        <w:numPr>
          <w:ilvl w:val="0"/>
          <w:numId w:val="12"/>
        </w:numPr>
        <w:spacing w:after="100" w:line="240" w:lineRule="auto"/>
        <w:ind w:left="426" w:hanging="425"/>
        <w:jc w:val="both"/>
      </w:pPr>
      <w:r>
        <w:t>Ūdensvadu dezinfekcija tiek veikta šādā kārtībā:</w:t>
      </w:r>
    </w:p>
    <w:p w14:paraId="7C77B7B3" w14:textId="18DE8312" w:rsidR="00DE4415" w:rsidRDefault="00DE4415" w:rsidP="00DE4415">
      <w:pPr>
        <w:numPr>
          <w:ilvl w:val="1"/>
          <w:numId w:val="13"/>
        </w:numPr>
        <w:spacing w:after="100" w:line="240" w:lineRule="auto"/>
        <w:ind w:left="851" w:hanging="425"/>
        <w:jc w:val="both"/>
      </w:pPr>
      <w:r>
        <w:t xml:space="preserve">Ūdensvadus uzpilda ar 0,01 – 1% </w:t>
      </w:r>
      <w:r w:rsidR="0000552F" w:rsidRPr="0000552F">
        <w:rPr>
          <w:highlight w:val="lightGray"/>
        </w:rPr>
        <w:t>&lt;</w:t>
      </w:r>
      <w:r w:rsidRPr="0000552F">
        <w:rPr>
          <w:sz w:val="22"/>
          <w:highlight w:val="lightGray"/>
        </w:rPr>
        <w:t>____________________</w:t>
      </w:r>
      <w:r w:rsidR="0000552F" w:rsidRPr="0000552F">
        <w:rPr>
          <w:sz w:val="22"/>
          <w:highlight w:val="lightGray"/>
        </w:rPr>
        <w:t>&gt;</w:t>
      </w:r>
      <w:r>
        <w:t xml:space="preserve"> šķīdumu, izmantojot </w:t>
      </w:r>
      <w:proofErr w:type="spellStart"/>
      <w:r>
        <w:t>dozatorsūkni</w:t>
      </w:r>
      <w:proofErr w:type="spellEnd"/>
      <w:r>
        <w:t>, kas ūdensvadā plūstošajā ūdenī precīzi iedozē nepieciešamo līdzekļa daudzumu. Ja dozēšana nav iespējama, ūdensvadus ar dezinfekcijas šķīdumu uzpilda, izmantojot tīru ūdens mucu, kurā iejauc dezinfekcijas šķīdumu, un ūdens sūkni, kas iepumpē pagatavoto šķīdumu.</w:t>
      </w:r>
    </w:p>
    <w:p w14:paraId="17CF36DB" w14:textId="77777777" w:rsidR="00DE4415" w:rsidRDefault="00DE4415" w:rsidP="00DE4415">
      <w:pPr>
        <w:numPr>
          <w:ilvl w:val="1"/>
          <w:numId w:val="13"/>
        </w:numPr>
        <w:spacing w:after="100" w:line="240" w:lineRule="auto"/>
        <w:ind w:left="851" w:hanging="425"/>
        <w:jc w:val="both"/>
      </w:pPr>
      <w:r>
        <w:t>Nepieciešamo koncentrāciju ūdens notecināšanas vietās (gala krānos, pievados, hidrantos, pie ūdens patērētājiem) fiksē, izmantojot „ātros” ūdeņraža pārskābes testus. Reakcijas laiks vismaz 1 h (parasti 1 h – 3 h). Līdzeklis šķīdina nogulsnes un reizē dezinficē. Līdzeklis reakcijas laikā sadalās par ūdeni un skābekli.</w:t>
      </w:r>
    </w:p>
    <w:p w14:paraId="03782789" w14:textId="77777777" w:rsidR="00DE4415" w:rsidRDefault="00DE4415" w:rsidP="00DE4415">
      <w:pPr>
        <w:numPr>
          <w:ilvl w:val="1"/>
          <w:numId w:val="13"/>
        </w:numPr>
        <w:spacing w:after="100" w:line="240" w:lineRule="auto"/>
        <w:ind w:left="851" w:hanging="425"/>
        <w:jc w:val="both"/>
      </w:pPr>
      <w:r>
        <w:t xml:space="preserve">Izšķīdušo nogulšņu, netīrā ūdens un atlikušā reaģenta izskalošana no ūdensvadiem līdz ūdens ir tīrs, bez reaģenta atlikuma un </w:t>
      </w:r>
      <w:proofErr w:type="spellStart"/>
      <w:r>
        <w:t>pH</w:t>
      </w:r>
      <w:proofErr w:type="spellEnd"/>
      <w:r>
        <w:t xml:space="preserve"> neitrāls (to pārbauda, izmantojot „ātros” </w:t>
      </w:r>
      <w:proofErr w:type="spellStart"/>
      <w:r>
        <w:t>pH</w:t>
      </w:r>
      <w:proofErr w:type="spellEnd"/>
      <w:r>
        <w:t xml:space="preserve"> vai ūdeņraža pārskābes testus). </w:t>
      </w:r>
    </w:p>
    <w:p w14:paraId="33915A2F" w14:textId="77777777" w:rsidR="00DE4415" w:rsidRDefault="00DE4415" w:rsidP="00DE4415">
      <w:pPr>
        <w:numPr>
          <w:ilvl w:val="1"/>
          <w:numId w:val="13"/>
        </w:numPr>
        <w:spacing w:after="100" w:line="240" w:lineRule="auto"/>
        <w:ind w:left="851" w:hanging="425"/>
        <w:jc w:val="both"/>
      </w:pPr>
      <w:r>
        <w:t xml:space="preserve">Reaģenta atlikumu pēc reakcijas laika kopā ar ūdeni atļauts aizvadīt apkārtējā vidē, lietus kanalizācijā vai notekūdeņu sistēmā, jo reaģents reakcijā sadalās par ūdeni un skābekli, tas nav kaitīgs apkārtējai videi un notekūdeņu attīrīšanas iekārtām. </w:t>
      </w:r>
    </w:p>
    <w:p w14:paraId="6A3D8561" w14:textId="77777777" w:rsidR="00DE4415" w:rsidRDefault="00DE4415" w:rsidP="00DE4415">
      <w:pPr>
        <w:numPr>
          <w:ilvl w:val="1"/>
          <w:numId w:val="13"/>
        </w:numPr>
        <w:spacing w:after="100" w:line="240" w:lineRule="auto"/>
        <w:ind w:left="851" w:hanging="425"/>
        <w:jc w:val="both"/>
      </w:pPr>
      <w:r>
        <w:t>Nepieciešamības gadījumā Pasūtītājs Izpildītājam var nodrošināt pieslēgšanos pie hidranta, to iepriekš saskaņojot.</w:t>
      </w:r>
    </w:p>
    <w:p w14:paraId="5532BEF1" w14:textId="77777777" w:rsidR="00DE4415" w:rsidRDefault="00DE4415" w:rsidP="00DE4415">
      <w:pPr>
        <w:numPr>
          <w:ilvl w:val="0"/>
          <w:numId w:val="12"/>
        </w:numPr>
        <w:spacing w:after="100" w:line="240" w:lineRule="auto"/>
        <w:ind w:left="426" w:hanging="425"/>
        <w:jc w:val="both"/>
      </w:pPr>
      <w:r>
        <w:t>Pēc Darbu izpildes Pasūtītājs un Izpildītājs sagatavo Darbu pieņemšanas-nodošanas (turpmāk – Akts), kurā norāda veikto Darbu nosaukumu, Izpildītāja nostrādāto stundu skaitu un izmaksas.</w:t>
      </w:r>
    </w:p>
    <w:p w14:paraId="16D40230" w14:textId="77777777" w:rsidR="00DE4415" w:rsidRDefault="00DE4415" w:rsidP="00DE4415">
      <w:pPr>
        <w:numPr>
          <w:ilvl w:val="0"/>
          <w:numId w:val="12"/>
        </w:numPr>
        <w:spacing w:after="100" w:line="240" w:lineRule="auto"/>
        <w:ind w:left="426" w:hanging="425"/>
        <w:jc w:val="both"/>
      </w:pPr>
      <w:r>
        <w:t>Pēc Darbu pabeigšanas objektā Izpildītājs veic nepieciešamās darbības ūdens paraugu analīžu veikšanai akreditētā laboratorijā saskaņā ar Dezinfekcijas efektivitātes kontroles programmu.</w:t>
      </w:r>
    </w:p>
    <w:p w14:paraId="5E64AEB9" w14:textId="77777777" w:rsidR="00DE4415" w:rsidRPr="00936706" w:rsidRDefault="00DE4415" w:rsidP="00DE4415">
      <w:pPr>
        <w:numPr>
          <w:ilvl w:val="0"/>
          <w:numId w:val="12"/>
        </w:numPr>
        <w:spacing w:after="100" w:line="240" w:lineRule="auto"/>
        <w:ind w:left="426" w:hanging="425"/>
        <w:jc w:val="both"/>
        <w:rPr>
          <w:rFonts w:eastAsia="Times New Roman" w:cs="Times New Roman"/>
          <w:b/>
          <w:bCs/>
          <w:kern w:val="32"/>
          <w:lang w:eastAsia="lv-LV"/>
        </w:rPr>
      </w:pPr>
      <w:r>
        <w:t xml:space="preserve">Pēc analīžu veikšanas akreditētā laboratorijā Izpildītājs apstrādā ūdens analīžu rezultātus un kopā ar pārējo dokumentāciju iesniedz Pasūtītājam. Gadījumā, ja ūdens analīžu rezultāti neatbilst normatīvajos aktos noteiktajām prasībām, Izpildītājs par saviem līdzekļiem veic atkārtotu dezinfekciju un atkārtoti </w:t>
      </w:r>
      <w:r>
        <w:lastRenderedPageBreak/>
        <w:t>iesniedz analīžu rezultātus Pasūtītājam. Pēc atbilstošu analīžu rezultātu saņemšanas Pasūtītājs paraksta Aktu.</w:t>
      </w:r>
    </w:p>
    <w:p w14:paraId="5D6A9B58" w14:textId="0F37FA6A" w:rsidR="00CB4010" w:rsidRDefault="00CB4010" w:rsidP="00CB4010">
      <w:pPr>
        <w:pStyle w:val="Stils1"/>
        <w:numPr>
          <w:ilvl w:val="0"/>
          <w:numId w:val="0"/>
        </w:numPr>
        <w:tabs>
          <w:tab w:val="left" w:pos="720"/>
        </w:tabs>
        <w:spacing w:line="240" w:lineRule="auto"/>
        <w:ind w:left="1134" w:hanging="432"/>
        <w:rPr>
          <w:b w:val="0"/>
          <w:sz w:val="24"/>
          <w:szCs w:val="24"/>
        </w:rPr>
      </w:pPr>
    </w:p>
    <w:tbl>
      <w:tblPr>
        <w:tblpPr w:leftFromText="180" w:rightFromText="180" w:bottomFromText="160" w:vertAnchor="text" w:horzAnchor="page" w:tblpX="1561" w:tblpY="173"/>
        <w:tblW w:w="7621" w:type="dxa"/>
        <w:tblBorders>
          <w:bottom w:val="dotted" w:sz="4" w:space="0" w:color="auto"/>
          <w:insideH w:val="dotted" w:sz="4" w:space="0" w:color="auto"/>
        </w:tblBorders>
        <w:tblLook w:val="04A0" w:firstRow="1" w:lastRow="0" w:firstColumn="1" w:lastColumn="0" w:noHBand="0" w:noVBand="1"/>
      </w:tblPr>
      <w:tblGrid>
        <w:gridCol w:w="7621"/>
      </w:tblGrid>
      <w:tr w:rsidR="00B90B94" w14:paraId="235D0C81" w14:textId="77777777" w:rsidTr="00B90B94">
        <w:tc>
          <w:tcPr>
            <w:tcW w:w="7621" w:type="dxa"/>
            <w:tcBorders>
              <w:top w:val="dotted" w:sz="4" w:space="0" w:color="auto"/>
              <w:left w:val="nil"/>
              <w:bottom w:val="dotted" w:sz="4" w:space="0" w:color="auto"/>
              <w:right w:val="nil"/>
            </w:tcBorders>
            <w:vAlign w:val="bottom"/>
            <w:hideMark/>
          </w:tcPr>
          <w:p w14:paraId="2092308B" w14:textId="77777777" w:rsidR="00B90B94" w:rsidRDefault="00B90B94" w:rsidP="00B90B94">
            <w:pPr>
              <w:tabs>
                <w:tab w:val="left" w:pos="426"/>
                <w:tab w:val="center" w:pos="4320"/>
                <w:tab w:val="right" w:pos="8640"/>
                <w:tab w:val="left" w:pos="9000"/>
              </w:tabs>
              <w:spacing w:after="0" w:line="240" w:lineRule="auto"/>
              <w:rPr>
                <w:rFonts w:eastAsia="Times New Roman" w:cs="Times New Roman"/>
                <w:szCs w:val="24"/>
              </w:rPr>
            </w:pPr>
            <w:r>
              <w:rPr>
                <w:rFonts w:eastAsia="Times New Roman" w:cs="Times New Roman"/>
                <w:szCs w:val="24"/>
                <w:highlight w:val="lightGray"/>
              </w:rPr>
              <w:t xml:space="preserve">&lt;Pretendenta </w:t>
            </w:r>
            <w:proofErr w:type="spellStart"/>
            <w:r>
              <w:rPr>
                <w:rFonts w:eastAsia="Times New Roman" w:cs="Times New Roman"/>
                <w:szCs w:val="24"/>
                <w:highlight w:val="lightGray"/>
              </w:rPr>
              <w:t>paraksttiesīgās</w:t>
            </w:r>
            <w:proofErr w:type="spellEnd"/>
            <w:r>
              <w:rPr>
                <w:rFonts w:eastAsia="Times New Roman" w:cs="Times New Roman"/>
                <w:szCs w:val="24"/>
                <w:highlight w:val="lightGray"/>
              </w:rPr>
              <w:t xml:space="preserve"> vai pilnvarotās personas vārds, uzvārds, amats&gt;</w:t>
            </w:r>
          </w:p>
        </w:tc>
      </w:tr>
      <w:tr w:rsidR="00B90B94" w14:paraId="240A6A6C" w14:textId="77777777" w:rsidTr="00B90B94">
        <w:trPr>
          <w:trHeight w:val="64"/>
        </w:trPr>
        <w:tc>
          <w:tcPr>
            <w:tcW w:w="7621" w:type="dxa"/>
            <w:tcBorders>
              <w:top w:val="dotted" w:sz="4" w:space="0" w:color="auto"/>
              <w:left w:val="nil"/>
              <w:bottom w:val="dotted" w:sz="4" w:space="0" w:color="auto"/>
              <w:right w:val="nil"/>
            </w:tcBorders>
            <w:vAlign w:val="center"/>
            <w:hideMark/>
          </w:tcPr>
          <w:p w14:paraId="43B579B2" w14:textId="77777777" w:rsidR="00B90B94" w:rsidRDefault="00B90B94" w:rsidP="00B90B94">
            <w:pPr>
              <w:tabs>
                <w:tab w:val="left" w:pos="426"/>
                <w:tab w:val="center" w:pos="4320"/>
                <w:tab w:val="right" w:pos="8640"/>
                <w:tab w:val="left" w:pos="9000"/>
              </w:tabs>
              <w:spacing w:after="0" w:line="240" w:lineRule="auto"/>
              <w:jc w:val="both"/>
              <w:rPr>
                <w:rFonts w:eastAsia="Times New Roman" w:cs="Times New Roman"/>
                <w:szCs w:val="24"/>
              </w:rPr>
            </w:pPr>
            <w:r>
              <w:rPr>
                <w:rFonts w:eastAsia="Times New Roman" w:cs="Times New Roman"/>
                <w:szCs w:val="24"/>
                <w:highlight w:val="lightGray"/>
              </w:rPr>
              <w:t>&lt;Paraksts&gt;</w:t>
            </w:r>
          </w:p>
        </w:tc>
      </w:tr>
      <w:tr w:rsidR="00B90B94" w14:paraId="52C67316" w14:textId="77777777" w:rsidTr="00B90B94">
        <w:trPr>
          <w:trHeight w:val="488"/>
        </w:trPr>
        <w:tc>
          <w:tcPr>
            <w:tcW w:w="7621" w:type="dxa"/>
            <w:tcBorders>
              <w:top w:val="dotted" w:sz="4" w:space="0" w:color="auto"/>
              <w:left w:val="nil"/>
              <w:bottom w:val="dotted" w:sz="4" w:space="0" w:color="auto"/>
              <w:right w:val="nil"/>
            </w:tcBorders>
            <w:hideMark/>
          </w:tcPr>
          <w:p w14:paraId="3EA17306" w14:textId="77777777" w:rsidR="00B90B94" w:rsidRDefault="00B90B94" w:rsidP="00B90B94">
            <w:pPr>
              <w:tabs>
                <w:tab w:val="left" w:pos="426"/>
                <w:tab w:val="center" w:pos="4320"/>
                <w:tab w:val="right" w:pos="8640"/>
                <w:tab w:val="left" w:pos="9000"/>
              </w:tabs>
              <w:spacing w:after="0" w:line="240" w:lineRule="auto"/>
              <w:jc w:val="both"/>
              <w:rPr>
                <w:rFonts w:eastAsia="Times New Roman" w:cs="Times New Roman"/>
                <w:szCs w:val="24"/>
              </w:rPr>
            </w:pPr>
            <w:r>
              <w:rPr>
                <w:rFonts w:eastAsia="Times New Roman" w:cs="Times New Roman"/>
                <w:szCs w:val="24"/>
                <w:highlight w:val="lightGray"/>
              </w:rPr>
              <w:t>&lt;Datums, vieta&gt;</w:t>
            </w:r>
          </w:p>
        </w:tc>
      </w:tr>
    </w:tbl>
    <w:p w14:paraId="320E882B" w14:textId="77777777" w:rsidR="00847D71" w:rsidRPr="000A7B11" w:rsidRDefault="00847D71" w:rsidP="000A7B11">
      <w:pPr>
        <w:pStyle w:val="Stils1"/>
        <w:numPr>
          <w:ilvl w:val="0"/>
          <w:numId w:val="0"/>
        </w:numPr>
        <w:tabs>
          <w:tab w:val="left" w:pos="720"/>
        </w:tabs>
        <w:spacing w:line="240" w:lineRule="auto"/>
        <w:ind w:left="709" w:firstLine="425"/>
        <w:rPr>
          <w:b w:val="0"/>
          <w:sz w:val="24"/>
          <w:szCs w:val="24"/>
        </w:rPr>
      </w:pPr>
    </w:p>
    <w:p w14:paraId="1596E5C4" w14:textId="1AA06D2D" w:rsidR="00C45546" w:rsidRDefault="00C45546" w:rsidP="00C45546">
      <w:pPr>
        <w:rPr>
          <w:szCs w:val="24"/>
        </w:rPr>
      </w:pPr>
    </w:p>
    <w:p w14:paraId="2992CAF6" w14:textId="77777777" w:rsidR="005B2FC6" w:rsidRDefault="005B2FC6" w:rsidP="005B2FC6">
      <w:pPr>
        <w:widowControl w:val="0"/>
        <w:tabs>
          <w:tab w:val="left" w:pos="284"/>
        </w:tabs>
        <w:spacing w:after="0" w:line="240" w:lineRule="auto"/>
        <w:jc w:val="both"/>
        <w:rPr>
          <w:rFonts w:cs="Times New Roman"/>
          <w:szCs w:val="24"/>
        </w:rPr>
      </w:pPr>
    </w:p>
    <w:p w14:paraId="7F80FFF4" w14:textId="77777777" w:rsidR="005B2FC6" w:rsidRDefault="005B2FC6" w:rsidP="005B2FC6">
      <w:pPr>
        <w:widowControl w:val="0"/>
        <w:tabs>
          <w:tab w:val="left" w:pos="284"/>
        </w:tabs>
        <w:spacing w:after="0" w:line="240" w:lineRule="auto"/>
        <w:jc w:val="both"/>
        <w:rPr>
          <w:rFonts w:cs="Times New Roman"/>
          <w:szCs w:val="24"/>
        </w:rPr>
      </w:pPr>
    </w:p>
    <w:p w14:paraId="12E82383" w14:textId="77777777" w:rsidR="005B2FC6" w:rsidRDefault="005B2FC6" w:rsidP="005B2FC6">
      <w:pPr>
        <w:widowControl w:val="0"/>
        <w:tabs>
          <w:tab w:val="left" w:pos="284"/>
        </w:tabs>
        <w:spacing w:after="0" w:line="240" w:lineRule="auto"/>
        <w:jc w:val="both"/>
        <w:rPr>
          <w:rFonts w:cs="Times New Roman"/>
          <w:szCs w:val="24"/>
        </w:rPr>
      </w:pPr>
    </w:p>
    <w:p w14:paraId="1770E178" w14:textId="22B88003" w:rsidR="000F0EC4" w:rsidRDefault="000F0EC4" w:rsidP="005B2FC6">
      <w:pPr>
        <w:widowControl w:val="0"/>
        <w:tabs>
          <w:tab w:val="left" w:pos="284"/>
        </w:tabs>
        <w:spacing w:after="0" w:line="240" w:lineRule="auto"/>
        <w:jc w:val="both"/>
        <w:rPr>
          <w:rFonts w:cs="Times New Roman"/>
          <w:szCs w:val="24"/>
        </w:rPr>
      </w:pPr>
    </w:p>
    <w:p w14:paraId="5D4B6A70" w14:textId="77777777" w:rsidR="000F0EC4" w:rsidRDefault="000F0EC4" w:rsidP="005B2FC6">
      <w:pPr>
        <w:widowControl w:val="0"/>
        <w:tabs>
          <w:tab w:val="left" w:pos="284"/>
        </w:tabs>
        <w:spacing w:after="0" w:line="240" w:lineRule="auto"/>
        <w:jc w:val="both"/>
        <w:rPr>
          <w:rFonts w:cs="Times New Roman"/>
          <w:szCs w:val="24"/>
        </w:rPr>
      </w:pPr>
    </w:p>
    <w:p w14:paraId="62DE4D5F" w14:textId="77777777" w:rsidR="000F0EC4" w:rsidRDefault="000F0EC4" w:rsidP="005B2FC6">
      <w:pPr>
        <w:widowControl w:val="0"/>
        <w:tabs>
          <w:tab w:val="left" w:pos="284"/>
        </w:tabs>
        <w:spacing w:after="0" w:line="240" w:lineRule="auto"/>
        <w:jc w:val="both"/>
        <w:rPr>
          <w:rFonts w:cs="Times New Roman"/>
          <w:szCs w:val="24"/>
        </w:rPr>
      </w:pPr>
    </w:p>
    <w:p w14:paraId="2D8FCABD" w14:textId="77777777" w:rsidR="000F0EC4" w:rsidRDefault="000F0EC4" w:rsidP="005B2FC6">
      <w:pPr>
        <w:widowControl w:val="0"/>
        <w:tabs>
          <w:tab w:val="left" w:pos="284"/>
        </w:tabs>
        <w:spacing w:after="0" w:line="240" w:lineRule="auto"/>
        <w:jc w:val="both"/>
        <w:rPr>
          <w:rFonts w:cs="Times New Roman"/>
          <w:szCs w:val="24"/>
        </w:rPr>
      </w:pPr>
    </w:p>
    <w:p w14:paraId="34FBABD8" w14:textId="77777777" w:rsidR="000F0EC4" w:rsidRDefault="000F0EC4" w:rsidP="005B2FC6">
      <w:pPr>
        <w:widowControl w:val="0"/>
        <w:tabs>
          <w:tab w:val="left" w:pos="284"/>
        </w:tabs>
        <w:spacing w:after="0" w:line="240" w:lineRule="auto"/>
        <w:jc w:val="both"/>
        <w:rPr>
          <w:rFonts w:cs="Times New Roman"/>
          <w:szCs w:val="24"/>
        </w:rPr>
      </w:pPr>
    </w:p>
    <w:p w14:paraId="2A330E57" w14:textId="77777777" w:rsidR="000F0EC4" w:rsidRDefault="000F0EC4" w:rsidP="005B2FC6">
      <w:pPr>
        <w:widowControl w:val="0"/>
        <w:tabs>
          <w:tab w:val="left" w:pos="284"/>
        </w:tabs>
        <w:spacing w:after="0" w:line="240" w:lineRule="auto"/>
        <w:jc w:val="both"/>
        <w:rPr>
          <w:rFonts w:cs="Times New Roman"/>
          <w:szCs w:val="24"/>
        </w:rPr>
      </w:pPr>
    </w:p>
    <w:p w14:paraId="0E5BD658" w14:textId="77777777" w:rsidR="000F0EC4" w:rsidRDefault="000F0EC4" w:rsidP="005B2FC6">
      <w:pPr>
        <w:widowControl w:val="0"/>
        <w:tabs>
          <w:tab w:val="left" w:pos="284"/>
        </w:tabs>
        <w:spacing w:after="0" w:line="240" w:lineRule="auto"/>
        <w:jc w:val="both"/>
        <w:rPr>
          <w:rFonts w:cs="Times New Roman"/>
          <w:szCs w:val="24"/>
        </w:rPr>
      </w:pPr>
    </w:p>
    <w:p w14:paraId="072291AB" w14:textId="77777777" w:rsidR="000F0EC4" w:rsidRDefault="000F0EC4" w:rsidP="005B2FC6">
      <w:pPr>
        <w:widowControl w:val="0"/>
        <w:tabs>
          <w:tab w:val="left" w:pos="284"/>
        </w:tabs>
        <w:spacing w:after="0" w:line="240" w:lineRule="auto"/>
        <w:jc w:val="both"/>
        <w:rPr>
          <w:rFonts w:cs="Times New Roman"/>
          <w:szCs w:val="24"/>
        </w:rPr>
      </w:pPr>
    </w:p>
    <w:p w14:paraId="781F6D67" w14:textId="77777777" w:rsidR="000F0EC4" w:rsidRDefault="000F0EC4" w:rsidP="005B2FC6">
      <w:pPr>
        <w:widowControl w:val="0"/>
        <w:tabs>
          <w:tab w:val="left" w:pos="284"/>
        </w:tabs>
        <w:spacing w:after="0" w:line="240" w:lineRule="auto"/>
        <w:jc w:val="both"/>
        <w:rPr>
          <w:rFonts w:cs="Times New Roman"/>
          <w:szCs w:val="24"/>
        </w:rPr>
      </w:pPr>
    </w:p>
    <w:p w14:paraId="050A02A6" w14:textId="77777777" w:rsidR="000F0EC4" w:rsidRDefault="000F0EC4" w:rsidP="005B2FC6">
      <w:pPr>
        <w:widowControl w:val="0"/>
        <w:tabs>
          <w:tab w:val="left" w:pos="284"/>
        </w:tabs>
        <w:spacing w:after="0" w:line="240" w:lineRule="auto"/>
        <w:jc w:val="both"/>
        <w:rPr>
          <w:rFonts w:cs="Times New Roman"/>
          <w:szCs w:val="24"/>
        </w:rPr>
      </w:pPr>
    </w:p>
    <w:p w14:paraId="62D059A0" w14:textId="77777777" w:rsidR="000F0EC4" w:rsidRDefault="000F0EC4" w:rsidP="005B2FC6">
      <w:pPr>
        <w:widowControl w:val="0"/>
        <w:tabs>
          <w:tab w:val="left" w:pos="284"/>
        </w:tabs>
        <w:spacing w:after="0" w:line="240" w:lineRule="auto"/>
        <w:jc w:val="both"/>
        <w:rPr>
          <w:rFonts w:cs="Times New Roman"/>
          <w:szCs w:val="24"/>
        </w:rPr>
      </w:pPr>
    </w:p>
    <w:p w14:paraId="428D5F96" w14:textId="77777777" w:rsidR="000F0EC4" w:rsidRDefault="000F0EC4" w:rsidP="005B2FC6">
      <w:pPr>
        <w:widowControl w:val="0"/>
        <w:tabs>
          <w:tab w:val="left" w:pos="284"/>
        </w:tabs>
        <w:spacing w:after="0" w:line="240" w:lineRule="auto"/>
        <w:jc w:val="both"/>
        <w:rPr>
          <w:rFonts w:cs="Times New Roman"/>
          <w:szCs w:val="24"/>
        </w:rPr>
      </w:pPr>
    </w:p>
    <w:p w14:paraId="3478C159" w14:textId="77777777" w:rsidR="000F0EC4" w:rsidRDefault="000F0EC4" w:rsidP="005B2FC6">
      <w:pPr>
        <w:widowControl w:val="0"/>
        <w:tabs>
          <w:tab w:val="left" w:pos="284"/>
        </w:tabs>
        <w:spacing w:after="0" w:line="240" w:lineRule="auto"/>
        <w:jc w:val="both"/>
        <w:rPr>
          <w:rFonts w:cs="Times New Roman"/>
          <w:szCs w:val="24"/>
        </w:rPr>
      </w:pPr>
    </w:p>
    <w:p w14:paraId="2D9932F4" w14:textId="77777777" w:rsidR="000F0EC4" w:rsidRDefault="000F0EC4" w:rsidP="005B2FC6">
      <w:pPr>
        <w:widowControl w:val="0"/>
        <w:tabs>
          <w:tab w:val="left" w:pos="284"/>
        </w:tabs>
        <w:spacing w:after="0" w:line="240" w:lineRule="auto"/>
        <w:jc w:val="both"/>
        <w:rPr>
          <w:rFonts w:cs="Times New Roman"/>
          <w:szCs w:val="24"/>
        </w:rPr>
      </w:pPr>
    </w:p>
    <w:p w14:paraId="0443A3EA" w14:textId="77777777" w:rsidR="000F0EC4" w:rsidRDefault="000F0EC4" w:rsidP="005B2FC6">
      <w:pPr>
        <w:widowControl w:val="0"/>
        <w:tabs>
          <w:tab w:val="left" w:pos="284"/>
        </w:tabs>
        <w:spacing w:after="0" w:line="240" w:lineRule="auto"/>
        <w:jc w:val="both"/>
        <w:rPr>
          <w:rFonts w:cs="Times New Roman"/>
          <w:szCs w:val="24"/>
        </w:rPr>
      </w:pPr>
    </w:p>
    <w:p w14:paraId="7928C886" w14:textId="77777777" w:rsidR="000F0EC4" w:rsidRDefault="000F0EC4" w:rsidP="005B2FC6">
      <w:pPr>
        <w:widowControl w:val="0"/>
        <w:tabs>
          <w:tab w:val="left" w:pos="284"/>
        </w:tabs>
        <w:spacing w:after="0" w:line="240" w:lineRule="auto"/>
        <w:jc w:val="both"/>
        <w:rPr>
          <w:rFonts w:cs="Times New Roman"/>
          <w:szCs w:val="24"/>
        </w:rPr>
      </w:pPr>
    </w:p>
    <w:p w14:paraId="5405F9C7" w14:textId="77777777" w:rsidR="000F0EC4" w:rsidRDefault="000F0EC4" w:rsidP="005B2FC6">
      <w:pPr>
        <w:widowControl w:val="0"/>
        <w:tabs>
          <w:tab w:val="left" w:pos="284"/>
        </w:tabs>
        <w:spacing w:after="0" w:line="240" w:lineRule="auto"/>
        <w:jc w:val="both"/>
        <w:rPr>
          <w:rFonts w:cs="Times New Roman"/>
          <w:szCs w:val="24"/>
        </w:rPr>
      </w:pPr>
    </w:p>
    <w:p w14:paraId="7A37E925" w14:textId="77777777" w:rsidR="000F0EC4" w:rsidRDefault="000F0EC4" w:rsidP="005B2FC6">
      <w:pPr>
        <w:widowControl w:val="0"/>
        <w:tabs>
          <w:tab w:val="left" w:pos="284"/>
        </w:tabs>
        <w:spacing w:after="0" w:line="240" w:lineRule="auto"/>
        <w:jc w:val="both"/>
        <w:rPr>
          <w:rFonts w:cs="Times New Roman"/>
          <w:szCs w:val="24"/>
        </w:rPr>
      </w:pPr>
    </w:p>
    <w:p w14:paraId="466ED01A" w14:textId="77777777" w:rsidR="000F0EC4" w:rsidRDefault="000F0EC4" w:rsidP="005B2FC6">
      <w:pPr>
        <w:widowControl w:val="0"/>
        <w:tabs>
          <w:tab w:val="left" w:pos="284"/>
        </w:tabs>
        <w:spacing w:after="0" w:line="240" w:lineRule="auto"/>
        <w:jc w:val="both"/>
        <w:rPr>
          <w:rFonts w:cs="Times New Roman"/>
          <w:szCs w:val="24"/>
        </w:rPr>
      </w:pPr>
    </w:p>
    <w:p w14:paraId="3B8DF8DF" w14:textId="77777777" w:rsidR="000F0EC4" w:rsidRDefault="000F0EC4" w:rsidP="005B2FC6">
      <w:pPr>
        <w:widowControl w:val="0"/>
        <w:tabs>
          <w:tab w:val="left" w:pos="284"/>
        </w:tabs>
        <w:spacing w:after="0" w:line="240" w:lineRule="auto"/>
        <w:jc w:val="both"/>
        <w:rPr>
          <w:rFonts w:cs="Times New Roman"/>
          <w:szCs w:val="24"/>
        </w:rPr>
      </w:pPr>
    </w:p>
    <w:p w14:paraId="708D6C6E" w14:textId="77777777" w:rsidR="000F0EC4" w:rsidRDefault="000F0EC4" w:rsidP="005B2FC6">
      <w:pPr>
        <w:widowControl w:val="0"/>
        <w:tabs>
          <w:tab w:val="left" w:pos="284"/>
        </w:tabs>
        <w:spacing w:after="0" w:line="240" w:lineRule="auto"/>
        <w:jc w:val="both"/>
        <w:rPr>
          <w:rFonts w:cs="Times New Roman"/>
          <w:szCs w:val="24"/>
        </w:rPr>
      </w:pPr>
    </w:p>
    <w:p w14:paraId="2E423440" w14:textId="77777777" w:rsidR="000F0EC4" w:rsidRDefault="000F0EC4" w:rsidP="005B2FC6">
      <w:pPr>
        <w:widowControl w:val="0"/>
        <w:tabs>
          <w:tab w:val="left" w:pos="284"/>
        </w:tabs>
        <w:spacing w:after="0" w:line="240" w:lineRule="auto"/>
        <w:jc w:val="both"/>
        <w:rPr>
          <w:rFonts w:cs="Times New Roman"/>
          <w:szCs w:val="24"/>
        </w:rPr>
      </w:pPr>
    </w:p>
    <w:p w14:paraId="4100D735" w14:textId="77777777" w:rsidR="000F0EC4" w:rsidRDefault="000F0EC4" w:rsidP="005B2FC6">
      <w:pPr>
        <w:widowControl w:val="0"/>
        <w:tabs>
          <w:tab w:val="left" w:pos="284"/>
        </w:tabs>
        <w:spacing w:after="0" w:line="240" w:lineRule="auto"/>
        <w:jc w:val="both"/>
        <w:rPr>
          <w:rFonts w:cs="Times New Roman"/>
          <w:szCs w:val="24"/>
        </w:rPr>
      </w:pPr>
    </w:p>
    <w:p w14:paraId="173B4E61" w14:textId="77777777" w:rsidR="000F0EC4" w:rsidRDefault="000F0EC4" w:rsidP="005B2FC6">
      <w:pPr>
        <w:widowControl w:val="0"/>
        <w:tabs>
          <w:tab w:val="left" w:pos="284"/>
        </w:tabs>
        <w:spacing w:after="0" w:line="240" w:lineRule="auto"/>
        <w:jc w:val="both"/>
        <w:rPr>
          <w:rFonts w:cs="Times New Roman"/>
          <w:szCs w:val="24"/>
        </w:rPr>
      </w:pPr>
    </w:p>
    <w:p w14:paraId="388B3799" w14:textId="77777777" w:rsidR="000F0EC4" w:rsidRDefault="000F0EC4" w:rsidP="005B2FC6">
      <w:pPr>
        <w:widowControl w:val="0"/>
        <w:tabs>
          <w:tab w:val="left" w:pos="284"/>
        </w:tabs>
        <w:spacing w:after="0" w:line="240" w:lineRule="auto"/>
        <w:jc w:val="both"/>
        <w:rPr>
          <w:rFonts w:cs="Times New Roman"/>
          <w:szCs w:val="24"/>
        </w:rPr>
      </w:pPr>
    </w:p>
    <w:p w14:paraId="7DEE2B20" w14:textId="77777777" w:rsidR="000F0EC4" w:rsidRDefault="000F0EC4" w:rsidP="005B2FC6">
      <w:pPr>
        <w:widowControl w:val="0"/>
        <w:tabs>
          <w:tab w:val="left" w:pos="284"/>
        </w:tabs>
        <w:spacing w:after="0" w:line="240" w:lineRule="auto"/>
        <w:jc w:val="both"/>
        <w:rPr>
          <w:rFonts w:cs="Times New Roman"/>
          <w:szCs w:val="24"/>
        </w:rPr>
      </w:pPr>
    </w:p>
    <w:p w14:paraId="5ED7A085" w14:textId="77777777" w:rsidR="000F0EC4" w:rsidRDefault="000F0EC4" w:rsidP="005B2FC6">
      <w:pPr>
        <w:widowControl w:val="0"/>
        <w:tabs>
          <w:tab w:val="left" w:pos="284"/>
        </w:tabs>
        <w:spacing w:after="0" w:line="240" w:lineRule="auto"/>
        <w:jc w:val="both"/>
        <w:rPr>
          <w:rFonts w:cs="Times New Roman"/>
          <w:szCs w:val="24"/>
        </w:rPr>
      </w:pPr>
    </w:p>
    <w:p w14:paraId="5FA18F77" w14:textId="77777777" w:rsidR="000F0EC4" w:rsidRDefault="000F0EC4" w:rsidP="005B2FC6">
      <w:pPr>
        <w:widowControl w:val="0"/>
        <w:tabs>
          <w:tab w:val="left" w:pos="284"/>
        </w:tabs>
        <w:spacing w:after="0" w:line="240" w:lineRule="auto"/>
        <w:jc w:val="both"/>
        <w:rPr>
          <w:rFonts w:cs="Times New Roman"/>
          <w:szCs w:val="24"/>
        </w:rPr>
      </w:pPr>
    </w:p>
    <w:p w14:paraId="1178B442" w14:textId="77777777" w:rsidR="000F0EC4" w:rsidRDefault="000F0EC4" w:rsidP="005B2FC6">
      <w:pPr>
        <w:widowControl w:val="0"/>
        <w:tabs>
          <w:tab w:val="left" w:pos="284"/>
        </w:tabs>
        <w:spacing w:after="0" w:line="240" w:lineRule="auto"/>
        <w:jc w:val="both"/>
        <w:rPr>
          <w:rFonts w:cs="Times New Roman"/>
          <w:szCs w:val="24"/>
        </w:rPr>
      </w:pPr>
    </w:p>
    <w:p w14:paraId="6BC59590" w14:textId="77777777" w:rsidR="000F0EC4" w:rsidRDefault="000F0EC4" w:rsidP="005B2FC6">
      <w:pPr>
        <w:widowControl w:val="0"/>
        <w:tabs>
          <w:tab w:val="left" w:pos="284"/>
        </w:tabs>
        <w:spacing w:after="0" w:line="240" w:lineRule="auto"/>
        <w:jc w:val="both"/>
        <w:rPr>
          <w:rFonts w:cs="Times New Roman"/>
          <w:szCs w:val="24"/>
        </w:rPr>
      </w:pPr>
    </w:p>
    <w:p w14:paraId="3E4A5777" w14:textId="77777777" w:rsidR="000F0EC4" w:rsidRDefault="000F0EC4" w:rsidP="005B2FC6">
      <w:pPr>
        <w:widowControl w:val="0"/>
        <w:tabs>
          <w:tab w:val="left" w:pos="284"/>
        </w:tabs>
        <w:spacing w:after="0" w:line="240" w:lineRule="auto"/>
        <w:jc w:val="both"/>
        <w:rPr>
          <w:rFonts w:cs="Times New Roman"/>
          <w:szCs w:val="24"/>
        </w:rPr>
      </w:pPr>
    </w:p>
    <w:p w14:paraId="367509F6" w14:textId="77777777" w:rsidR="000F0EC4" w:rsidRDefault="000F0EC4" w:rsidP="005B2FC6">
      <w:pPr>
        <w:widowControl w:val="0"/>
        <w:tabs>
          <w:tab w:val="left" w:pos="284"/>
        </w:tabs>
        <w:spacing w:after="0" w:line="240" w:lineRule="auto"/>
        <w:jc w:val="both"/>
        <w:rPr>
          <w:rFonts w:cs="Times New Roman"/>
          <w:szCs w:val="24"/>
        </w:rPr>
      </w:pPr>
    </w:p>
    <w:p w14:paraId="3E6FA812" w14:textId="77777777" w:rsidR="000F0EC4" w:rsidRDefault="000F0EC4" w:rsidP="005B2FC6">
      <w:pPr>
        <w:widowControl w:val="0"/>
        <w:tabs>
          <w:tab w:val="left" w:pos="284"/>
        </w:tabs>
        <w:spacing w:after="0" w:line="240" w:lineRule="auto"/>
        <w:jc w:val="both"/>
        <w:rPr>
          <w:rFonts w:cs="Times New Roman"/>
          <w:szCs w:val="24"/>
        </w:rPr>
      </w:pPr>
    </w:p>
    <w:p w14:paraId="0CEE2B63" w14:textId="77777777" w:rsidR="000F0EC4" w:rsidRDefault="000F0EC4" w:rsidP="005B2FC6">
      <w:pPr>
        <w:widowControl w:val="0"/>
        <w:tabs>
          <w:tab w:val="left" w:pos="284"/>
        </w:tabs>
        <w:spacing w:after="0" w:line="240" w:lineRule="auto"/>
        <w:jc w:val="both"/>
        <w:rPr>
          <w:rFonts w:cs="Times New Roman"/>
          <w:szCs w:val="24"/>
        </w:rPr>
      </w:pPr>
    </w:p>
    <w:p w14:paraId="1ADD381D" w14:textId="77777777" w:rsidR="000F0EC4" w:rsidRDefault="000F0EC4" w:rsidP="005B2FC6">
      <w:pPr>
        <w:widowControl w:val="0"/>
        <w:tabs>
          <w:tab w:val="left" w:pos="284"/>
        </w:tabs>
        <w:spacing w:after="0" w:line="240" w:lineRule="auto"/>
        <w:jc w:val="both"/>
        <w:rPr>
          <w:rFonts w:cs="Times New Roman"/>
          <w:szCs w:val="24"/>
        </w:rPr>
      </w:pPr>
    </w:p>
    <w:p w14:paraId="2E7F05AE" w14:textId="77777777" w:rsidR="000F0EC4" w:rsidRDefault="000F0EC4" w:rsidP="005B2FC6">
      <w:pPr>
        <w:widowControl w:val="0"/>
        <w:tabs>
          <w:tab w:val="left" w:pos="284"/>
        </w:tabs>
        <w:spacing w:after="0" w:line="240" w:lineRule="auto"/>
        <w:jc w:val="both"/>
        <w:rPr>
          <w:rFonts w:cs="Times New Roman"/>
          <w:szCs w:val="24"/>
        </w:rPr>
      </w:pPr>
    </w:p>
    <w:p w14:paraId="404047C0" w14:textId="77777777" w:rsidR="000F0EC4" w:rsidRDefault="000F0EC4" w:rsidP="005B2FC6">
      <w:pPr>
        <w:widowControl w:val="0"/>
        <w:tabs>
          <w:tab w:val="left" w:pos="284"/>
        </w:tabs>
        <w:spacing w:after="0" w:line="240" w:lineRule="auto"/>
        <w:jc w:val="both"/>
        <w:rPr>
          <w:rFonts w:cs="Times New Roman"/>
          <w:szCs w:val="24"/>
        </w:rPr>
      </w:pPr>
    </w:p>
    <w:p w14:paraId="08E3FBD4" w14:textId="77777777" w:rsidR="000F0EC4" w:rsidRDefault="000F0EC4" w:rsidP="005B2FC6">
      <w:pPr>
        <w:widowControl w:val="0"/>
        <w:tabs>
          <w:tab w:val="left" w:pos="284"/>
        </w:tabs>
        <w:spacing w:after="0" w:line="240" w:lineRule="auto"/>
        <w:jc w:val="both"/>
        <w:rPr>
          <w:rFonts w:cs="Times New Roman"/>
          <w:szCs w:val="24"/>
        </w:rPr>
      </w:pPr>
    </w:p>
    <w:p w14:paraId="271DFF26" w14:textId="77777777" w:rsidR="000F0EC4" w:rsidRDefault="000F0EC4" w:rsidP="005B2FC6">
      <w:pPr>
        <w:widowControl w:val="0"/>
        <w:tabs>
          <w:tab w:val="left" w:pos="284"/>
        </w:tabs>
        <w:spacing w:after="0" w:line="240" w:lineRule="auto"/>
        <w:jc w:val="both"/>
        <w:rPr>
          <w:rFonts w:cs="Times New Roman"/>
          <w:szCs w:val="24"/>
        </w:rPr>
      </w:pPr>
    </w:p>
    <w:p w14:paraId="4E48C221" w14:textId="77777777" w:rsidR="000F0EC4" w:rsidRDefault="000F0EC4" w:rsidP="005B2FC6">
      <w:pPr>
        <w:widowControl w:val="0"/>
        <w:tabs>
          <w:tab w:val="left" w:pos="284"/>
        </w:tabs>
        <w:spacing w:after="0" w:line="240" w:lineRule="auto"/>
        <w:jc w:val="both"/>
        <w:rPr>
          <w:rFonts w:cs="Times New Roman"/>
          <w:szCs w:val="24"/>
        </w:rPr>
      </w:pPr>
    </w:p>
    <w:p w14:paraId="0386CC04" w14:textId="77777777" w:rsidR="000F0EC4" w:rsidRDefault="000F0EC4" w:rsidP="005B2FC6">
      <w:pPr>
        <w:widowControl w:val="0"/>
        <w:tabs>
          <w:tab w:val="left" w:pos="284"/>
        </w:tabs>
        <w:spacing w:after="0" w:line="240" w:lineRule="auto"/>
        <w:jc w:val="both"/>
        <w:rPr>
          <w:rFonts w:cs="Times New Roman"/>
          <w:szCs w:val="24"/>
        </w:rPr>
      </w:pPr>
    </w:p>
    <w:p w14:paraId="251EEF02" w14:textId="77777777" w:rsidR="005E7AF7" w:rsidRDefault="005E7AF7" w:rsidP="005B2FC6">
      <w:pPr>
        <w:widowControl w:val="0"/>
        <w:tabs>
          <w:tab w:val="left" w:pos="284"/>
        </w:tabs>
        <w:spacing w:after="0" w:line="240" w:lineRule="auto"/>
        <w:jc w:val="both"/>
        <w:rPr>
          <w:rFonts w:cs="Times New Roman"/>
          <w:szCs w:val="24"/>
        </w:rPr>
      </w:pPr>
    </w:p>
    <w:p w14:paraId="2D86B5A7" w14:textId="77777777" w:rsidR="005E7AF7" w:rsidRDefault="005E7AF7" w:rsidP="005B2FC6">
      <w:pPr>
        <w:widowControl w:val="0"/>
        <w:tabs>
          <w:tab w:val="left" w:pos="284"/>
        </w:tabs>
        <w:spacing w:after="0" w:line="240" w:lineRule="auto"/>
        <w:jc w:val="both"/>
        <w:rPr>
          <w:rFonts w:cs="Times New Roman"/>
          <w:szCs w:val="24"/>
        </w:rPr>
      </w:pPr>
    </w:p>
    <w:p w14:paraId="53B03399" w14:textId="77777777" w:rsidR="005E7AF7" w:rsidRDefault="005E7AF7" w:rsidP="005B2FC6">
      <w:pPr>
        <w:widowControl w:val="0"/>
        <w:tabs>
          <w:tab w:val="left" w:pos="284"/>
        </w:tabs>
        <w:spacing w:after="0" w:line="240" w:lineRule="auto"/>
        <w:jc w:val="both"/>
        <w:rPr>
          <w:rFonts w:cs="Times New Roman"/>
          <w:szCs w:val="24"/>
        </w:rPr>
      </w:pPr>
    </w:p>
    <w:p w14:paraId="65BF4421" w14:textId="77777777" w:rsidR="000F0EC4" w:rsidRDefault="000F0EC4" w:rsidP="005B2FC6">
      <w:pPr>
        <w:widowControl w:val="0"/>
        <w:tabs>
          <w:tab w:val="left" w:pos="284"/>
        </w:tabs>
        <w:spacing w:after="0" w:line="240" w:lineRule="auto"/>
        <w:jc w:val="both"/>
        <w:rPr>
          <w:rFonts w:cs="Times New Roman"/>
          <w:szCs w:val="24"/>
        </w:rPr>
      </w:pPr>
    </w:p>
    <w:p w14:paraId="4CD606DB" w14:textId="77777777" w:rsidR="00B90B94" w:rsidRDefault="00B90B94" w:rsidP="005B2FC6">
      <w:pPr>
        <w:widowControl w:val="0"/>
        <w:tabs>
          <w:tab w:val="left" w:pos="284"/>
        </w:tabs>
        <w:spacing w:after="0" w:line="240" w:lineRule="auto"/>
        <w:jc w:val="both"/>
        <w:rPr>
          <w:rFonts w:cs="Times New Roman"/>
          <w:szCs w:val="24"/>
        </w:rPr>
      </w:pPr>
    </w:p>
    <w:p w14:paraId="021BDCF2" w14:textId="77777777" w:rsidR="005C05D8" w:rsidRDefault="005B2FC6" w:rsidP="00B90B94">
      <w:pPr>
        <w:widowControl w:val="0"/>
        <w:tabs>
          <w:tab w:val="left" w:pos="284"/>
        </w:tabs>
        <w:spacing w:after="0" w:line="240" w:lineRule="auto"/>
        <w:jc w:val="right"/>
        <w:rPr>
          <w:rFonts w:cs="Times New Roman"/>
          <w:i/>
          <w:lang w:eastAsia="ar-SA"/>
        </w:rPr>
      </w:pPr>
      <w:r>
        <w:rPr>
          <w:rFonts w:cs="Times New Roman"/>
          <w:i/>
          <w:lang w:eastAsia="ar-SA"/>
        </w:rPr>
        <w:lastRenderedPageBreak/>
        <w:t xml:space="preserve"> </w:t>
      </w:r>
    </w:p>
    <w:p w14:paraId="7C966647" w14:textId="1FFB2DE1" w:rsidR="00F0700D" w:rsidRDefault="005B2FC6" w:rsidP="00B90B94">
      <w:pPr>
        <w:widowControl w:val="0"/>
        <w:tabs>
          <w:tab w:val="left" w:pos="284"/>
        </w:tabs>
        <w:spacing w:after="0" w:line="240" w:lineRule="auto"/>
        <w:jc w:val="right"/>
        <w:rPr>
          <w:rFonts w:cs="Times New Roman"/>
          <w:b/>
        </w:rPr>
      </w:pPr>
      <w:r>
        <w:rPr>
          <w:rFonts w:cs="Times New Roman"/>
          <w:i/>
          <w:lang w:eastAsia="ar-SA"/>
        </w:rPr>
        <w:t xml:space="preserve">   </w:t>
      </w:r>
      <w:r w:rsidR="00F0700D">
        <w:rPr>
          <w:rFonts w:cs="Times New Roman"/>
          <w:b/>
        </w:rPr>
        <w:t>3</w:t>
      </w:r>
      <w:r w:rsidR="00847D71">
        <w:rPr>
          <w:rFonts w:cs="Times New Roman"/>
          <w:b/>
        </w:rPr>
        <w:t>.pielikums</w:t>
      </w:r>
    </w:p>
    <w:p w14:paraId="43052429" w14:textId="77777777" w:rsidR="005C05D8" w:rsidRDefault="005C05D8" w:rsidP="00B90B94">
      <w:pPr>
        <w:widowControl w:val="0"/>
        <w:tabs>
          <w:tab w:val="left" w:pos="284"/>
        </w:tabs>
        <w:spacing w:after="0" w:line="240" w:lineRule="auto"/>
        <w:jc w:val="right"/>
        <w:rPr>
          <w:rFonts w:cs="Times New Roman"/>
          <w:b/>
        </w:rPr>
      </w:pPr>
    </w:p>
    <w:p w14:paraId="0A775B6D" w14:textId="77777777" w:rsidR="005C05D8" w:rsidRPr="00ED4EE3" w:rsidRDefault="005C05D8" w:rsidP="00B90B94">
      <w:pPr>
        <w:widowControl w:val="0"/>
        <w:tabs>
          <w:tab w:val="left" w:pos="284"/>
        </w:tabs>
        <w:spacing w:after="0" w:line="240" w:lineRule="auto"/>
        <w:jc w:val="right"/>
        <w:rPr>
          <w:rFonts w:cs="Times New Roman"/>
          <w:b/>
        </w:rPr>
      </w:pPr>
    </w:p>
    <w:p w14:paraId="37E653FE" w14:textId="732B62BC" w:rsidR="008705D6" w:rsidRDefault="00462AC8" w:rsidP="008705D6">
      <w:pPr>
        <w:widowControl w:val="0"/>
        <w:tabs>
          <w:tab w:val="left" w:pos="426"/>
          <w:tab w:val="left" w:pos="9000"/>
        </w:tabs>
        <w:spacing w:after="0" w:line="240" w:lineRule="auto"/>
        <w:jc w:val="center"/>
        <w:outlineLvl w:val="0"/>
        <w:rPr>
          <w:rFonts w:eastAsia="Times New Roman" w:cs="Times New Roman"/>
          <w:b/>
          <w:bCs/>
          <w:i/>
          <w:iCs/>
          <w:kern w:val="32"/>
          <w:szCs w:val="24"/>
          <w:lang w:eastAsia="lv-LV"/>
        </w:rPr>
      </w:pPr>
      <w:r>
        <w:rPr>
          <w:rFonts w:eastAsia="Times New Roman" w:cs="Times New Roman"/>
          <w:b/>
          <w:bCs/>
          <w:i/>
          <w:iCs/>
          <w:kern w:val="32"/>
          <w:szCs w:val="24"/>
          <w:lang w:eastAsia="lv-LV"/>
        </w:rPr>
        <w:t>Finanšu piedāvājuma</w:t>
      </w:r>
      <w:r w:rsidR="008705D6">
        <w:rPr>
          <w:rFonts w:eastAsia="Times New Roman" w:cs="Times New Roman"/>
          <w:b/>
          <w:bCs/>
          <w:i/>
          <w:iCs/>
          <w:kern w:val="32"/>
          <w:szCs w:val="24"/>
          <w:lang w:eastAsia="lv-LV"/>
        </w:rPr>
        <w:t xml:space="preserve"> veidne</w:t>
      </w:r>
    </w:p>
    <w:p w14:paraId="24DC52B8" w14:textId="77777777" w:rsidR="00462AC8" w:rsidRDefault="00462AC8" w:rsidP="008705D6">
      <w:pPr>
        <w:widowControl w:val="0"/>
        <w:tabs>
          <w:tab w:val="left" w:pos="426"/>
          <w:tab w:val="left" w:pos="9000"/>
        </w:tabs>
        <w:spacing w:after="0" w:line="240" w:lineRule="auto"/>
        <w:jc w:val="center"/>
        <w:outlineLvl w:val="0"/>
        <w:rPr>
          <w:rFonts w:eastAsia="Times New Roman" w:cs="Times New Roman"/>
          <w:b/>
          <w:bCs/>
          <w:i/>
          <w:iCs/>
          <w:kern w:val="32"/>
          <w:szCs w:val="24"/>
          <w:lang w:eastAsia="lv-LV"/>
        </w:rPr>
      </w:pPr>
    </w:p>
    <w:p w14:paraId="1A311A8E" w14:textId="69F91853" w:rsidR="008705D6" w:rsidRDefault="00462AC8" w:rsidP="008705D6">
      <w:pPr>
        <w:widowControl w:val="0"/>
        <w:tabs>
          <w:tab w:val="left" w:pos="426"/>
          <w:tab w:val="left" w:pos="9000"/>
        </w:tabs>
        <w:spacing w:after="0" w:line="240" w:lineRule="auto"/>
        <w:jc w:val="center"/>
        <w:rPr>
          <w:rFonts w:eastAsia="Times New Roman" w:cs="Times New Roman"/>
          <w:b/>
          <w:szCs w:val="24"/>
          <w:lang w:eastAsia="lv-LV"/>
        </w:rPr>
      </w:pPr>
      <w:r>
        <w:rPr>
          <w:rFonts w:eastAsia="Times New Roman" w:cs="Times New Roman"/>
          <w:b/>
          <w:szCs w:val="24"/>
          <w:lang w:eastAsia="lv-LV"/>
        </w:rPr>
        <w:t>FINANŠU PIEDĀVĀJUMS</w:t>
      </w:r>
    </w:p>
    <w:p w14:paraId="68D486E9" w14:textId="77777777" w:rsidR="008705D6" w:rsidRDefault="008705D6" w:rsidP="008705D6">
      <w:pPr>
        <w:widowControl w:val="0"/>
        <w:tabs>
          <w:tab w:val="left" w:pos="426"/>
          <w:tab w:val="left" w:pos="9000"/>
        </w:tabs>
        <w:spacing w:after="0" w:line="240" w:lineRule="auto"/>
        <w:jc w:val="both"/>
        <w:rPr>
          <w:rFonts w:eastAsia="Times New Roman" w:cs="Times New Roman"/>
          <w:b/>
          <w:szCs w:val="24"/>
          <w:lang w:eastAsia="lv-LV"/>
        </w:rPr>
      </w:pPr>
    </w:p>
    <w:p w14:paraId="37476F44" w14:textId="4400741B" w:rsidR="00C462C0" w:rsidRDefault="008705D6" w:rsidP="00C462C0">
      <w:pPr>
        <w:spacing w:after="0"/>
        <w:ind w:left="284" w:firstLine="284"/>
        <w:jc w:val="both"/>
      </w:pPr>
      <w:r>
        <w:rPr>
          <w:rFonts w:eastAsia="Times New Roman" w:cs="Times New Roman"/>
          <w:bCs/>
          <w:kern w:val="32"/>
          <w:szCs w:val="24"/>
          <w:lang w:eastAsia="ar-SA"/>
        </w:rPr>
        <w:tab/>
      </w:r>
      <w:r w:rsidR="00C462C0">
        <w:t xml:space="preserve">Ar šo </w:t>
      </w:r>
      <w:r w:rsidR="00C462C0">
        <w:rPr>
          <w:highlight w:val="lightGray"/>
        </w:rPr>
        <w:t>&lt;Pretendenta nosaukums, reģistrācijas numurs&gt;</w:t>
      </w:r>
      <w:r w:rsidR="00C462C0">
        <w:t xml:space="preserve">, iesniedzot finanšu piedāvājumu tirgus izpētei </w:t>
      </w:r>
      <w:r w:rsidR="00C462C0" w:rsidRPr="00847D71">
        <w:rPr>
          <w:b/>
          <w:bCs/>
        </w:rPr>
        <w:t>“</w:t>
      </w:r>
      <w:r w:rsidR="006E20D9">
        <w:rPr>
          <w:b/>
          <w:bCs/>
        </w:rPr>
        <w:t>________________________</w:t>
      </w:r>
      <w:r w:rsidR="00C462C0" w:rsidRPr="00847D71">
        <w:rPr>
          <w:b/>
          <w:bCs/>
        </w:rPr>
        <w:t>”</w:t>
      </w:r>
      <w:r w:rsidR="00C462C0">
        <w:t xml:space="preserve"> (iepirkuma identifikācijas Nr.T.I.2024/</w:t>
      </w:r>
      <w:r w:rsidR="00313D03">
        <w:t>9</w:t>
      </w:r>
      <w:r w:rsidR="005E7AF7">
        <w:t>5</w:t>
      </w:r>
      <w:r w:rsidR="00C462C0">
        <w:t>; turpmāk – Tirgus izpēte), piedāvā</w:t>
      </w:r>
      <w:r w:rsidR="00313D03">
        <w:t xml:space="preserve"> veikt </w:t>
      </w:r>
      <w:r w:rsidR="005E7AF7">
        <w:t>ūdensvada tīklu dezinfekciju</w:t>
      </w:r>
      <w:r w:rsidR="003A0B44">
        <w:t xml:space="preserve">, </w:t>
      </w:r>
      <w:r w:rsidR="00C462C0">
        <w:t xml:space="preserve">lai pilnībā nodrošinātu </w:t>
      </w:r>
      <w:r w:rsidR="007422E4">
        <w:t>pasūtījuma</w:t>
      </w:r>
      <w:r w:rsidR="00C462C0">
        <w:t xml:space="preserve"> izpildi saskaņā ar Tirgus izpētes uzaicinājumu un saistošo normatīvo aktu prasībām, </w:t>
      </w:r>
      <w:r w:rsidR="005E7AF7">
        <w:t xml:space="preserve">pakalpojuma cenā iekļaujot </w:t>
      </w:r>
      <w:r w:rsidR="00C462C0">
        <w:t>transporta izmaksas, darbinieku algas, normatīvajos aktos noteiktās darba ņēmēja sociālās apdrošināšanas obligātās izmaksas, darba devējam noteiktās sociālās apdrošināšanas iemaksas un iedzīvotāju ienākumu nodokli u.c., izņemot pievienotās vērtības nodokli:</w:t>
      </w:r>
    </w:p>
    <w:p w14:paraId="7059011C" w14:textId="77777777" w:rsidR="005E7AF7" w:rsidRDefault="005E7AF7" w:rsidP="005E7AF7">
      <w:pPr>
        <w:ind w:firstLine="567"/>
        <w:jc w:val="both"/>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2305"/>
        <w:gridCol w:w="2866"/>
      </w:tblGrid>
      <w:tr w:rsidR="005E7AF7" w14:paraId="7C1F5394" w14:textId="77777777" w:rsidTr="005E7AF7">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218C8FD3" w14:textId="77777777" w:rsidR="005E7AF7" w:rsidRDefault="005E7AF7">
            <w:pPr>
              <w:jc w:val="center"/>
            </w:pPr>
            <w:r>
              <w:t>Pakalpojuma nosaukums</w:t>
            </w:r>
          </w:p>
        </w:tc>
        <w:tc>
          <w:tcPr>
            <w:tcW w:w="2306" w:type="dxa"/>
            <w:tcBorders>
              <w:top w:val="single" w:sz="4" w:space="0" w:color="auto"/>
              <w:left w:val="single" w:sz="4" w:space="0" w:color="auto"/>
              <w:bottom w:val="single" w:sz="4" w:space="0" w:color="auto"/>
              <w:right w:val="single" w:sz="4" w:space="0" w:color="auto"/>
            </w:tcBorders>
            <w:vAlign w:val="center"/>
            <w:hideMark/>
          </w:tcPr>
          <w:p w14:paraId="287666D9" w14:textId="2E746B69" w:rsidR="005E7AF7" w:rsidRDefault="005E7AF7">
            <w:pPr>
              <w:jc w:val="center"/>
            </w:pPr>
            <w:r>
              <w:t>Mērvienība/stunda</w:t>
            </w:r>
          </w:p>
        </w:tc>
        <w:tc>
          <w:tcPr>
            <w:tcW w:w="2867" w:type="dxa"/>
            <w:tcBorders>
              <w:top w:val="single" w:sz="4" w:space="0" w:color="auto"/>
              <w:left w:val="single" w:sz="4" w:space="0" w:color="auto"/>
              <w:bottom w:val="single" w:sz="4" w:space="0" w:color="auto"/>
              <w:right w:val="single" w:sz="4" w:space="0" w:color="auto"/>
            </w:tcBorders>
            <w:vAlign w:val="center"/>
            <w:hideMark/>
          </w:tcPr>
          <w:p w14:paraId="61545A76" w14:textId="1C393496" w:rsidR="005E7AF7" w:rsidRDefault="005E7AF7">
            <w:pPr>
              <w:jc w:val="center"/>
            </w:pPr>
            <w:r>
              <w:t>Cena (EUR bez PVN)</w:t>
            </w:r>
            <w:r w:rsidR="00AF5021">
              <w:t>**</w:t>
            </w:r>
          </w:p>
        </w:tc>
      </w:tr>
      <w:tr w:rsidR="005E7AF7" w14:paraId="24B631C2" w14:textId="77777777" w:rsidTr="005E7AF7">
        <w:trPr>
          <w:jc w:val="center"/>
        </w:trPr>
        <w:tc>
          <w:tcPr>
            <w:tcW w:w="3694" w:type="dxa"/>
            <w:tcBorders>
              <w:top w:val="single" w:sz="4" w:space="0" w:color="auto"/>
              <w:left w:val="single" w:sz="4" w:space="0" w:color="auto"/>
              <w:bottom w:val="single" w:sz="4" w:space="0" w:color="auto"/>
              <w:right w:val="single" w:sz="4" w:space="0" w:color="auto"/>
            </w:tcBorders>
            <w:vAlign w:val="center"/>
            <w:hideMark/>
          </w:tcPr>
          <w:p w14:paraId="58D6587D" w14:textId="77777777" w:rsidR="005E7AF7" w:rsidRDefault="005E7AF7">
            <w:pPr>
              <w:ind w:left="-113"/>
              <w:jc w:val="center"/>
            </w:pPr>
            <w:r>
              <w:t>Tīklu dezinfekcija</w:t>
            </w:r>
          </w:p>
        </w:tc>
        <w:tc>
          <w:tcPr>
            <w:tcW w:w="2306" w:type="dxa"/>
            <w:tcBorders>
              <w:top w:val="single" w:sz="4" w:space="0" w:color="auto"/>
              <w:left w:val="single" w:sz="4" w:space="0" w:color="auto"/>
              <w:bottom w:val="single" w:sz="4" w:space="0" w:color="auto"/>
              <w:right w:val="single" w:sz="4" w:space="0" w:color="auto"/>
            </w:tcBorders>
            <w:vAlign w:val="center"/>
            <w:hideMark/>
          </w:tcPr>
          <w:p w14:paraId="320D99D7" w14:textId="2F697D2C" w:rsidR="005E7AF7" w:rsidRDefault="005E7AF7">
            <w:pPr>
              <w:jc w:val="center"/>
            </w:pPr>
            <w:r>
              <w:t>50*</w:t>
            </w:r>
          </w:p>
        </w:tc>
        <w:tc>
          <w:tcPr>
            <w:tcW w:w="2867" w:type="dxa"/>
            <w:tcBorders>
              <w:top w:val="single" w:sz="4" w:space="0" w:color="auto"/>
              <w:left w:val="single" w:sz="4" w:space="0" w:color="auto"/>
              <w:bottom w:val="single" w:sz="4" w:space="0" w:color="auto"/>
              <w:right w:val="single" w:sz="4" w:space="0" w:color="auto"/>
            </w:tcBorders>
            <w:vAlign w:val="center"/>
          </w:tcPr>
          <w:p w14:paraId="4ED38C32" w14:textId="5B4CC2C2" w:rsidR="005E7AF7" w:rsidRDefault="005E7AF7" w:rsidP="005E7AF7">
            <w:pPr>
              <w:jc w:val="center"/>
            </w:pPr>
            <w:r w:rsidRPr="005E7AF7">
              <w:rPr>
                <w:highlight w:val="lightGray"/>
              </w:rPr>
              <w:t>&lt;__&gt;</w:t>
            </w:r>
          </w:p>
        </w:tc>
      </w:tr>
    </w:tbl>
    <w:p w14:paraId="7EC3FDB1" w14:textId="77777777" w:rsidR="00231330" w:rsidRDefault="00231330" w:rsidP="00C462C0">
      <w:pPr>
        <w:spacing w:after="0"/>
        <w:ind w:left="284" w:firstLine="284"/>
        <w:jc w:val="both"/>
      </w:pPr>
    </w:p>
    <w:p w14:paraId="21565069" w14:textId="5CB7594A" w:rsidR="00AF5021" w:rsidRDefault="005E7AF7" w:rsidP="00AF5021">
      <w:pPr>
        <w:ind w:left="720" w:right="-239"/>
        <w:jc w:val="both"/>
        <w:rPr>
          <w:i/>
          <w:iCs/>
          <w:sz w:val="20"/>
          <w:szCs w:val="20"/>
        </w:rPr>
      </w:pPr>
      <w:r>
        <w:rPr>
          <w:i/>
          <w:iCs/>
          <w:shd w:val="clear" w:color="auto" w:fill="FFFFFF"/>
        </w:rPr>
        <w:t>*</w:t>
      </w:r>
      <w:r w:rsidR="00AF5021" w:rsidRPr="00AF5021">
        <w:rPr>
          <w:i/>
          <w:iCs/>
        </w:rPr>
        <w:t xml:space="preserve"> </w:t>
      </w:r>
      <w:r w:rsidR="00AF5021" w:rsidRPr="00AF5021">
        <w:rPr>
          <w:i/>
          <w:iCs/>
          <w:sz w:val="20"/>
          <w:szCs w:val="20"/>
        </w:rPr>
        <w:t>Norādītaj</w:t>
      </w:r>
      <w:r w:rsidR="005C05D8">
        <w:rPr>
          <w:i/>
          <w:iCs/>
          <w:sz w:val="20"/>
          <w:szCs w:val="20"/>
        </w:rPr>
        <w:t>a</w:t>
      </w:r>
      <w:r w:rsidR="00AF5021" w:rsidRPr="00AF5021">
        <w:rPr>
          <w:i/>
          <w:iCs/>
          <w:sz w:val="20"/>
          <w:szCs w:val="20"/>
        </w:rPr>
        <w:t>m apjom</w:t>
      </w:r>
      <w:r w:rsidR="005C05D8">
        <w:rPr>
          <w:i/>
          <w:iCs/>
          <w:sz w:val="20"/>
          <w:szCs w:val="20"/>
        </w:rPr>
        <w:t>a</w:t>
      </w:r>
      <w:r w:rsidR="00AF5021" w:rsidRPr="00AF5021">
        <w:rPr>
          <w:i/>
          <w:iCs/>
          <w:sz w:val="20"/>
          <w:szCs w:val="20"/>
        </w:rPr>
        <w:t xml:space="preserve">m ir informatīvs raksturs, kas tiks ņemts vērā Pretendentu piedāvājumu vērtēšanā, SIA “Rīgas ūdens” negarantē norādīto </w:t>
      </w:r>
      <w:r w:rsidR="00302FF5">
        <w:rPr>
          <w:i/>
          <w:iCs/>
          <w:sz w:val="20"/>
          <w:szCs w:val="20"/>
        </w:rPr>
        <w:t>stundu s</w:t>
      </w:r>
      <w:r w:rsidR="00AF5021" w:rsidRPr="00AF5021">
        <w:rPr>
          <w:i/>
          <w:iCs/>
          <w:sz w:val="20"/>
          <w:szCs w:val="20"/>
        </w:rPr>
        <w:t xml:space="preserve">kaitu (Līguma darbības laikā faktiskais </w:t>
      </w:r>
      <w:r w:rsidR="00AF5021">
        <w:rPr>
          <w:i/>
          <w:iCs/>
          <w:sz w:val="20"/>
          <w:szCs w:val="20"/>
        </w:rPr>
        <w:t>stundu</w:t>
      </w:r>
      <w:r w:rsidR="00AF5021" w:rsidRPr="00AF5021">
        <w:rPr>
          <w:i/>
          <w:iCs/>
          <w:sz w:val="20"/>
          <w:szCs w:val="20"/>
        </w:rPr>
        <w:t xml:space="preserve"> skaits var atš</w:t>
      </w:r>
      <w:r w:rsidR="00AF5021">
        <w:rPr>
          <w:i/>
          <w:iCs/>
          <w:sz w:val="20"/>
          <w:szCs w:val="20"/>
        </w:rPr>
        <w:t>ķirties</w:t>
      </w:r>
      <w:r w:rsidR="00AF5021" w:rsidRPr="00AF5021">
        <w:rPr>
          <w:i/>
          <w:iCs/>
          <w:sz w:val="20"/>
          <w:szCs w:val="20"/>
        </w:rPr>
        <w:t>).</w:t>
      </w:r>
    </w:p>
    <w:p w14:paraId="63276D25" w14:textId="5BFD5943" w:rsidR="008705D6" w:rsidRPr="00AF5021" w:rsidRDefault="00AF5021" w:rsidP="00AF5021">
      <w:pPr>
        <w:ind w:left="720" w:right="-239"/>
        <w:jc w:val="both"/>
        <w:rPr>
          <w:i/>
          <w:iCs/>
          <w:sz w:val="20"/>
          <w:szCs w:val="20"/>
        </w:rPr>
      </w:pPr>
      <w:r w:rsidRPr="00AF5021">
        <w:rPr>
          <w:i/>
          <w:iCs/>
          <w:sz w:val="20"/>
          <w:szCs w:val="20"/>
        </w:rPr>
        <w:t>**</w:t>
      </w:r>
      <w:r w:rsidR="00C462C0" w:rsidRPr="00AF5021">
        <w:rPr>
          <w:i/>
          <w:iCs/>
          <w:sz w:val="20"/>
          <w:szCs w:val="20"/>
        </w:rPr>
        <w:t>Finanšu piedāvājum</w:t>
      </w:r>
      <w:r w:rsidR="00BF2DF7" w:rsidRPr="00AF5021">
        <w:rPr>
          <w:i/>
          <w:iCs/>
          <w:sz w:val="20"/>
          <w:szCs w:val="20"/>
        </w:rPr>
        <w:t xml:space="preserve">a cenas ir jāaprēķina un jānorāda ar precizitāti 2(divas) zīmes aiz komata! </w:t>
      </w:r>
    </w:p>
    <w:p w14:paraId="0FB2F288" w14:textId="77777777" w:rsidR="00BF2DF7" w:rsidRPr="00BF2DF7" w:rsidRDefault="00BF2DF7" w:rsidP="00BF2DF7">
      <w:pPr>
        <w:pStyle w:val="Pamatteksts"/>
      </w:pPr>
    </w:p>
    <w:tbl>
      <w:tblPr>
        <w:tblpPr w:leftFromText="180" w:rightFromText="180" w:bottomFromText="160" w:vertAnchor="text" w:horzAnchor="margin" w:tblpX="426" w:tblpY="182"/>
        <w:tblW w:w="7621" w:type="dxa"/>
        <w:tblBorders>
          <w:bottom w:val="dotted" w:sz="4" w:space="0" w:color="auto"/>
          <w:insideH w:val="dotted" w:sz="4" w:space="0" w:color="auto"/>
        </w:tblBorders>
        <w:tblLook w:val="04A0" w:firstRow="1" w:lastRow="0" w:firstColumn="1" w:lastColumn="0" w:noHBand="0" w:noVBand="1"/>
      </w:tblPr>
      <w:tblGrid>
        <w:gridCol w:w="7621"/>
      </w:tblGrid>
      <w:tr w:rsidR="008705D6" w14:paraId="743D614F" w14:textId="77777777" w:rsidTr="002828C7">
        <w:tc>
          <w:tcPr>
            <w:tcW w:w="7621" w:type="dxa"/>
            <w:tcBorders>
              <w:top w:val="dotted" w:sz="4" w:space="0" w:color="auto"/>
              <w:left w:val="nil"/>
              <w:bottom w:val="dotted" w:sz="4" w:space="0" w:color="auto"/>
              <w:right w:val="nil"/>
            </w:tcBorders>
            <w:vAlign w:val="bottom"/>
            <w:hideMark/>
          </w:tcPr>
          <w:p w14:paraId="7A92FE94" w14:textId="77777777" w:rsidR="008705D6" w:rsidRDefault="008705D6" w:rsidP="002828C7">
            <w:pPr>
              <w:tabs>
                <w:tab w:val="left" w:pos="426"/>
                <w:tab w:val="center" w:pos="4320"/>
                <w:tab w:val="right" w:pos="8640"/>
                <w:tab w:val="left" w:pos="9000"/>
              </w:tabs>
              <w:spacing w:after="0" w:line="240" w:lineRule="auto"/>
              <w:rPr>
                <w:rFonts w:eastAsia="Times New Roman" w:cs="Times New Roman"/>
                <w:szCs w:val="24"/>
              </w:rPr>
            </w:pPr>
            <w:r>
              <w:rPr>
                <w:rFonts w:eastAsia="Times New Roman" w:cs="Times New Roman"/>
                <w:szCs w:val="24"/>
                <w:highlight w:val="lightGray"/>
              </w:rPr>
              <w:t xml:space="preserve">&lt;Pretendenta </w:t>
            </w:r>
            <w:proofErr w:type="spellStart"/>
            <w:r>
              <w:rPr>
                <w:rFonts w:eastAsia="Times New Roman" w:cs="Times New Roman"/>
                <w:szCs w:val="24"/>
                <w:highlight w:val="lightGray"/>
              </w:rPr>
              <w:t>paraksttiesīgās</w:t>
            </w:r>
            <w:proofErr w:type="spellEnd"/>
            <w:r>
              <w:rPr>
                <w:rFonts w:eastAsia="Times New Roman" w:cs="Times New Roman"/>
                <w:szCs w:val="24"/>
                <w:highlight w:val="lightGray"/>
              </w:rPr>
              <w:t xml:space="preserve"> vai pilnvarotās personas vārds, uzvārds, amats&gt;</w:t>
            </w:r>
          </w:p>
        </w:tc>
      </w:tr>
      <w:tr w:rsidR="008705D6" w14:paraId="144373A3" w14:textId="77777777" w:rsidTr="002828C7">
        <w:trPr>
          <w:trHeight w:val="64"/>
        </w:trPr>
        <w:tc>
          <w:tcPr>
            <w:tcW w:w="7621" w:type="dxa"/>
            <w:tcBorders>
              <w:top w:val="dotted" w:sz="4" w:space="0" w:color="auto"/>
              <w:left w:val="nil"/>
              <w:bottom w:val="dotted" w:sz="4" w:space="0" w:color="auto"/>
              <w:right w:val="nil"/>
            </w:tcBorders>
            <w:vAlign w:val="center"/>
            <w:hideMark/>
          </w:tcPr>
          <w:p w14:paraId="71CB031D" w14:textId="77777777" w:rsidR="008705D6" w:rsidRDefault="008705D6" w:rsidP="002828C7">
            <w:pPr>
              <w:tabs>
                <w:tab w:val="left" w:pos="426"/>
                <w:tab w:val="center" w:pos="4320"/>
                <w:tab w:val="right" w:pos="8640"/>
                <w:tab w:val="left" w:pos="9000"/>
              </w:tabs>
              <w:spacing w:after="0" w:line="240" w:lineRule="auto"/>
              <w:jc w:val="both"/>
              <w:rPr>
                <w:rFonts w:eastAsia="Times New Roman" w:cs="Times New Roman"/>
                <w:szCs w:val="24"/>
              </w:rPr>
            </w:pPr>
            <w:r>
              <w:rPr>
                <w:rFonts w:eastAsia="Times New Roman" w:cs="Times New Roman"/>
                <w:szCs w:val="24"/>
                <w:highlight w:val="lightGray"/>
              </w:rPr>
              <w:t>&lt;Paraksts&gt;</w:t>
            </w:r>
          </w:p>
        </w:tc>
      </w:tr>
      <w:tr w:rsidR="008705D6" w14:paraId="7D993373" w14:textId="77777777" w:rsidTr="002828C7">
        <w:trPr>
          <w:trHeight w:val="488"/>
        </w:trPr>
        <w:tc>
          <w:tcPr>
            <w:tcW w:w="7621" w:type="dxa"/>
            <w:tcBorders>
              <w:top w:val="dotted" w:sz="4" w:space="0" w:color="auto"/>
              <w:left w:val="nil"/>
              <w:bottom w:val="dotted" w:sz="4" w:space="0" w:color="auto"/>
              <w:right w:val="nil"/>
            </w:tcBorders>
            <w:hideMark/>
          </w:tcPr>
          <w:p w14:paraId="7AB7F0AE" w14:textId="77777777" w:rsidR="008705D6" w:rsidRDefault="008705D6" w:rsidP="002828C7">
            <w:pPr>
              <w:tabs>
                <w:tab w:val="left" w:pos="426"/>
                <w:tab w:val="center" w:pos="4320"/>
                <w:tab w:val="right" w:pos="8640"/>
                <w:tab w:val="left" w:pos="9000"/>
              </w:tabs>
              <w:spacing w:after="0" w:line="240" w:lineRule="auto"/>
              <w:jc w:val="both"/>
              <w:rPr>
                <w:rFonts w:eastAsia="Times New Roman" w:cs="Times New Roman"/>
                <w:szCs w:val="24"/>
              </w:rPr>
            </w:pPr>
            <w:r>
              <w:rPr>
                <w:rFonts w:eastAsia="Times New Roman" w:cs="Times New Roman"/>
                <w:szCs w:val="24"/>
                <w:highlight w:val="lightGray"/>
              </w:rPr>
              <w:t>&lt;Datums, vieta&gt;</w:t>
            </w:r>
          </w:p>
        </w:tc>
      </w:tr>
    </w:tbl>
    <w:p w14:paraId="7957C6DF" w14:textId="77777777" w:rsidR="008705D6" w:rsidRDefault="008705D6" w:rsidP="008705D6">
      <w:pPr>
        <w:widowControl w:val="0"/>
        <w:tabs>
          <w:tab w:val="left" w:pos="284"/>
        </w:tabs>
        <w:spacing w:after="0" w:line="240" w:lineRule="auto"/>
        <w:jc w:val="both"/>
        <w:rPr>
          <w:rFonts w:cs="Times New Roman"/>
          <w:szCs w:val="24"/>
        </w:rPr>
      </w:pPr>
    </w:p>
    <w:p w14:paraId="37756235" w14:textId="77777777" w:rsidR="008705D6" w:rsidRDefault="008705D6" w:rsidP="008705D6">
      <w:pPr>
        <w:widowControl w:val="0"/>
        <w:tabs>
          <w:tab w:val="left" w:pos="284"/>
        </w:tabs>
        <w:spacing w:after="0" w:line="240" w:lineRule="auto"/>
        <w:jc w:val="both"/>
        <w:rPr>
          <w:rFonts w:cs="Times New Roman"/>
          <w:szCs w:val="24"/>
        </w:rPr>
      </w:pPr>
    </w:p>
    <w:p w14:paraId="2D455536" w14:textId="77777777" w:rsidR="008705D6" w:rsidRDefault="008705D6" w:rsidP="008705D6">
      <w:pPr>
        <w:widowControl w:val="0"/>
        <w:tabs>
          <w:tab w:val="left" w:pos="284"/>
        </w:tabs>
        <w:spacing w:after="0" w:line="240" w:lineRule="auto"/>
        <w:jc w:val="both"/>
        <w:rPr>
          <w:rFonts w:cs="Times New Roman"/>
          <w:szCs w:val="24"/>
        </w:rPr>
      </w:pPr>
    </w:p>
    <w:p w14:paraId="57E2B6CE" w14:textId="77777777" w:rsidR="008705D6" w:rsidRDefault="008705D6" w:rsidP="008705D6">
      <w:pPr>
        <w:widowControl w:val="0"/>
        <w:tabs>
          <w:tab w:val="left" w:pos="284"/>
        </w:tabs>
        <w:spacing w:after="0" w:line="240" w:lineRule="auto"/>
        <w:jc w:val="both"/>
        <w:rPr>
          <w:rFonts w:cs="Times New Roman"/>
          <w:i/>
          <w:lang w:eastAsia="ar-SA"/>
        </w:rPr>
      </w:pPr>
      <w:r>
        <w:rPr>
          <w:rFonts w:cs="Times New Roman"/>
          <w:i/>
          <w:lang w:eastAsia="ar-SA"/>
        </w:rPr>
        <w:t xml:space="preserve">    </w:t>
      </w:r>
    </w:p>
    <w:p w14:paraId="2F8BF3E6" w14:textId="77777777" w:rsidR="008705D6" w:rsidRDefault="008705D6" w:rsidP="008705D6">
      <w:pPr>
        <w:rPr>
          <w:rFonts w:eastAsia="Times New Roman" w:cs="Times New Roman"/>
          <w:b/>
          <w:bCs/>
          <w:kern w:val="32"/>
          <w:lang w:eastAsia="lv-LV"/>
        </w:rPr>
      </w:pPr>
    </w:p>
    <w:p w14:paraId="593BFCD2" w14:textId="77777777" w:rsidR="00B93E2A" w:rsidRDefault="00B93E2A" w:rsidP="008705D6">
      <w:pPr>
        <w:rPr>
          <w:rFonts w:eastAsia="Times New Roman" w:cs="Times New Roman"/>
          <w:b/>
          <w:bCs/>
          <w:kern w:val="32"/>
          <w:lang w:eastAsia="lv-LV"/>
        </w:rPr>
      </w:pPr>
    </w:p>
    <w:p w14:paraId="6BAA6797" w14:textId="77777777" w:rsidR="00B93E2A" w:rsidRDefault="00B93E2A" w:rsidP="008705D6">
      <w:pPr>
        <w:rPr>
          <w:rFonts w:eastAsia="Times New Roman" w:cs="Times New Roman"/>
          <w:b/>
          <w:bCs/>
          <w:kern w:val="32"/>
          <w:lang w:eastAsia="lv-LV"/>
        </w:rPr>
      </w:pPr>
    </w:p>
    <w:p w14:paraId="6C8F1D4E" w14:textId="77777777" w:rsidR="00B93E2A" w:rsidRDefault="00B93E2A" w:rsidP="008705D6">
      <w:pPr>
        <w:rPr>
          <w:rFonts w:eastAsia="Times New Roman" w:cs="Times New Roman"/>
          <w:b/>
          <w:bCs/>
          <w:kern w:val="32"/>
          <w:lang w:eastAsia="lv-LV"/>
        </w:rPr>
      </w:pPr>
    </w:p>
    <w:p w14:paraId="2001256F" w14:textId="77777777" w:rsidR="00B93E2A" w:rsidRDefault="00B93E2A" w:rsidP="008705D6">
      <w:pPr>
        <w:rPr>
          <w:rFonts w:eastAsia="Times New Roman" w:cs="Times New Roman"/>
          <w:b/>
          <w:bCs/>
          <w:kern w:val="32"/>
          <w:lang w:eastAsia="lv-LV"/>
        </w:rPr>
      </w:pPr>
    </w:p>
    <w:p w14:paraId="67E42763" w14:textId="77777777" w:rsidR="00B93E2A" w:rsidRDefault="00B93E2A" w:rsidP="008705D6">
      <w:pPr>
        <w:rPr>
          <w:rFonts w:eastAsia="Times New Roman" w:cs="Times New Roman"/>
          <w:b/>
          <w:bCs/>
          <w:kern w:val="32"/>
          <w:lang w:eastAsia="lv-LV"/>
        </w:rPr>
      </w:pPr>
    </w:p>
    <w:p w14:paraId="2EF3620C" w14:textId="77777777" w:rsidR="00B93E2A" w:rsidRDefault="00B93E2A" w:rsidP="008705D6">
      <w:pPr>
        <w:rPr>
          <w:rFonts w:eastAsia="Times New Roman" w:cs="Times New Roman"/>
          <w:b/>
          <w:bCs/>
          <w:kern w:val="32"/>
          <w:lang w:eastAsia="lv-LV"/>
        </w:rPr>
      </w:pPr>
    </w:p>
    <w:p w14:paraId="46A21485" w14:textId="77777777" w:rsidR="00B93E2A" w:rsidRDefault="00B93E2A" w:rsidP="008705D6">
      <w:pPr>
        <w:rPr>
          <w:rFonts w:eastAsia="Times New Roman" w:cs="Times New Roman"/>
          <w:b/>
          <w:bCs/>
          <w:kern w:val="32"/>
          <w:lang w:eastAsia="lv-LV"/>
        </w:rPr>
      </w:pPr>
    </w:p>
    <w:p w14:paraId="79EB29E0" w14:textId="77777777" w:rsidR="00E34DC4" w:rsidRDefault="00E34DC4" w:rsidP="008705D6">
      <w:pPr>
        <w:rPr>
          <w:rFonts w:eastAsia="Times New Roman" w:cs="Times New Roman"/>
          <w:b/>
          <w:bCs/>
          <w:kern w:val="32"/>
          <w:lang w:eastAsia="lv-LV"/>
        </w:rPr>
      </w:pPr>
    </w:p>
    <w:p w14:paraId="21416DE1" w14:textId="77777777" w:rsidR="00797D53" w:rsidRDefault="00797D53" w:rsidP="008705D6">
      <w:pPr>
        <w:rPr>
          <w:rFonts w:eastAsia="Times New Roman" w:cs="Times New Roman"/>
          <w:b/>
          <w:bCs/>
          <w:kern w:val="32"/>
          <w:lang w:eastAsia="lv-LV"/>
        </w:rPr>
      </w:pPr>
    </w:p>
    <w:p w14:paraId="1CD67634" w14:textId="77777777" w:rsidR="00797D53" w:rsidRDefault="00797D53" w:rsidP="008705D6">
      <w:pPr>
        <w:rPr>
          <w:rFonts w:eastAsia="Times New Roman" w:cs="Times New Roman"/>
          <w:b/>
          <w:bCs/>
          <w:kern w:val="32"/>
          <w:lang w:eastAsia="lv-LV"/>
        </w:rPr>
      </w:pPr>
    </w:p>
    <w:p w14:paraId="0472DDC4" w14:textId="77777777" w:rsidR="00797D53" w:rsidRDefault="00797D53" w:rsidP="008705D6">
      <w:pPr>
        <w:rPr>
          <w:rFonts w:eastAsia="Times New Roman" w:cs="Times New Roman"/>
          <w:b/>
          <w:bCs/>
          <w:kern w:val="32"/>
          <w:lang w:eastAsia="lv-LV"/>
        </w:rPr>
      </w:pPr>
    </w:p>
    <w:p w14:paraId="66F26E31" w14:textId="77777777" w:rsidR="00797D53" w:rsidRDefault="00797D53" w:rsidP="008705D6">
      <w:pPr>
        <w:rPr>
          <w:rFonts w:eastAsia="Times New Roman" w:cs="Times New Roman"/>
          <w:b/>
          <w:bCs/>
          <w:kern w:val="32"/>
          <w:lang w:eastAsia="lv-LV"/>
        </w:rPr>
      </w:pPr>
    </w:p>
    <w:p w14:paraId="53D0BEEB" w14:textId="77777777" w:rsidR="00797D53" w:rsidRDefault="00797D53" w:rsidP="008705D6">
      <w:pPr>
        <w:rPr>
          <w:rFonts w:eastAsia="Times New Roman" w:cs="Times New Roman"/>
          <w:b/>
          <w:bCs/>
          <w:kern w:val="32"/>
          <w:lang w:eastAsia="lv-LV"/>
        </w:rPr>
      </w:pPr>
    </w:p>
    <w:p w14:paraId="4EA61CF9" w14:textId="77777777" w:rsidR="00797D53" w:rsidRDefault="00797D53" w:rsidP="008705D6">
      <w:pPr>
        <w:rPr>
          <w:rFonts w:eastAsia="Times New Roman" w:cs="Times New Roman"/>
          <w:b/>
          <w:bCs/>
          <w:kern w:val="32"/>
          <w:lang w:eastAsia="lv-LV"/>
        </w:rPr>
      </w:pPr>
    </w:p>
    <w:p w14:paraId="378E1D4C" w14:textId="18FD2C26" w:rsidR="00797D53" w:rsidRDefault="00797D53" w:rsidP="00797D53">
      <w:pPr>
        <w:jc w:val="right"/>
        <w:rPr>
          <w:rFonts w:eastAsia="Times New Roman" w:cs="Times New Roman"/>
          <w:b/>
          <w:bCs/>
          <w:kern w:val="32"/>
          <w:lang w:eastAsia="lv-LV"/>
        </w:rPr>
      </w:pPr>
      <w:r>
        <w:rPr>
          <w:rFonts w:eastAsia="Times New Roman" w:cs="Times New Roman"/>
          <w:b/>
          <w:bCs/>
          <w:kern w:val="32"/>
          <w:lang w:eastAsia="lv-LV"/>
        </w:rPr>
        <w:lastRenderedPageBreak/>
        <w:t>4.pielikums</w:t>
      </w:r>
    </w:p>
    <w:p w14:paraId="083B9681" w14:textId="77777777" w:rsidR="00797D53" w:rsidRDefault="00797D53" w:rsidP="00797D53">
      <w:pPr>
        <w:jc w:val="right"/>
        <w:rPr>
          <w:rFonts w:eastAsia="Times New Roman" w:cs="Times New Roman"/>
          <w:b/>
          <w:bCs/>
          <w:kern w:val="32"/>
          <w:lang w:eastAsia="lv-LV"/>
        </w:rPr>
      </w:pPr>
    </w:p>
    <w:p w14:paraId="15C405A9" w14:textId="59CEBE71" w:rsidR="00797D53" w:rsidRDefault="00797D53" w:rsidP="00797D53">
      <w:pPr>
        <w:jc w:val="center"/>
        <w:rPr>
          <w:rFonts w:eastAsia="Times New Roman" w:cs="Times New Roman"/>
          <w:b/>
          <w:bCs/>
          <w:i/>
          <w:iCs/>
          <w:kern w:val="32"/>
          <w:lang w:eastAsia="lv-LV"/>
        </w:rPr>
      </w:pPr>
      <w:r>
        <w:rPr>
          <w:rFonts w:eastAsia="Times New Roman" w:cs="Times New Roman"/>
          <w:b/>
          <w:bCs/>
          <w:i/>
          <w:iCs/>
          <w:kern w:val="32"/>
          <w:lang w:eastAsia="lv-LV"/>
        </w:rPr>
        <w:t>Līguma projekts</w:t>
      </w:r>
    </w:p>
    <w:p w14:paraId="62FD349D" w14:textId="5CAC1D49" w:rsidR="00797D53" w:rsidRPr="000245D2" w:rsidRDefault="00797D53" w:rsidP="00797D53">
      <w:pPr>
        <w:jc w:val="both"/>
      </w:pPr>
      <w:r w:rsidRPr="000245D2">
        <w:rPr>
          <w:b/>
        </w:rPr>
        <w:t>SIA “Rīgas ūdens”</w:t>
      </w:r>
      <w:r w:rsidRPr="000245D2">
        <w:t>, reģ.Nr.</w:t>
      </w:r>
      <w:r w:rsidRPr="000245D2">
        <w:rPr>
          <w:b/>
        </w:rPr>
        <w:t>40103023035</w:t>
      </w:r>
      <w:r w:rsidRPr="000245D2">
        <w:t xml:space="preserve">, tās </w:t>
      </w:r>
      <w:r w:rsidR="004D3172">
        <w:t>____________________________________</w:t>
      </w:r>
      <w:r w:rsidRPr="000245D2">
        <w:t xml:space="preserve"> personā, kurš darbojas uz SIA “Rīgas ūdens” </w:t>
      </w:r>
      <w:r w:rsidR="004D3172">
        <w:t>________________________</w:t>
      </w:r>
      <w:r w:rsidRPr="000245D2">
        <w:t xml:space="preserve"> pamata, turpmāk – Pasūtītājs, no vienas puses, un</w:t>
      </w:r>
    </w:p>
    <w:p w14:paraId="26D85B0E" w14:textId="4E764A2C" w:rsidR="00797D53" w:rsidRPr="000245D2" w:rsidRDefault="00797D53" w:rsidP="00797D53">
      <w:pPr>
        <w:jc w:val="both"/>
      </w:pPr>
      <w:r>
        <w:rPr>
          <w:b/>
        </w:rPr>
        <w:t>_________________________</w:t>
      </w:r>
      <w:r w:rsidRPr="000245D2">
        <w:rPr>
          <w:b/>
        </w:rPr>
        <w:t xml:space="preserve"> “</w:t>
      </w:r>
      <w:r>
        <w:rPr>
          <w:b/>
        </w:rPr>
        <w:t>____________________</w:t>
      </w:r>
      <w:r w:rsidRPr="000245D2">
        <w:rPr>
          <w:b/>
        </w:rPr>
        <w:t>”</w:t>
      </w:r>
      <w:r w:rsidRPr="000245D2">
        <w:t>,</w:t>
      </w:r>
      <w:r w:rsidRPr="000245D2">
        <w:rPr>
          <w:b/>
        </w:rPr>
        <w:t xml:space="preserve"> </w:t>
      </w:r>
      <w:proofErr w:type="spellStart"/>
      <w:r w:rsidRPr="000245D2">
        <w:t>reģ.Nr</w:t>
      </w:r>
      <w:proofErr w:type="spellEnd"/>
      <w:r w:rsidRPr="000245D2">
        <w:t>.</w:t>
      </w:r>
      <w:r>
        <w:rPr>
          <w:b/>
        </w:rPr>
        <w:t>___________________</w:t>
      </w:r>
      <w:r w:rsidRPr="000245D2">
        <w:t xml:space="preserve">, tās valdes locekļa </w:t>
      </w:r>
      <w:r>
        <w:t>_______________________</w:t>
      </w:r>
      <w:r w:rsidRPr="000245D2">
        <w:t xml:space="preserve">, personā, kuri darbojas uz </w:t>
      </w:r>
      <w:r>
        <w:t>____</w:t>
      </w:r>
      <w:r w:rsidRPr="000245D2">
        <w:t xml:space="preserve"> “</w:t>
      </w:r>
      <w:r>
        <w:t>____________________</w:t>
      </w:r>
      <w:r w:rsidRPr="000245D2">
        <w:t>” statūtu pamata, turpmāk – Uzņēmējs, no otras puses,</w:t>
      </w:r>
    </w:p>
    <w:p w14:paraId="5529F0C4" w14:textId="77777777" w:rsidR="00797D53" w:rsidRPr="000245D2" w:rsidRDefault="00797D53" w:rsidP="00797D53">
      <w:pPr>
        <w:jc w:val="both"/>
      </w:pPr>
      <w:r w:rsidRPr="000245D2">
        <w:t>turpmāk abi kopā – Puses, noslēdz šādu līgumu, turpmāk – Līgums:</w:t>
      </w:r>
    </w:p>
    <w:p w14:paraId="45067063" w14:textId="77777777" w:rsidR="00797D53" w:rsidRPr="000245D2" w:rsidRDefault="00797D53" w:rsidP="00797D53">
      <w:pPr>
        <w:jc w:val="both"/>
      </w:pPr>
    </w:p>
    <w:p w14:paraId="23124FFF" w14:textId="77777777" w:rsidR="00797D53" w:rsidRPr="000245D2" w:rsidRDefault="00797D53" w:rsidP="00797D53">
      <w:pPr>
        <w:numPr>
          <w:ilvl w:val="0"/>
          <w:numId w:val="14"/>
        </w:numPr>
        <w:spacing w:after="0" w:line="240" w:lineRule="auto"/>
        <w:ind w:left="567" w:hanging="283"/>
        <w:jc w:val="center"/>
      </w:pPr>
      <w:r w:rsidRPr="000245D2">
        <w:rPr>
          <w:b/>
        </w:rPr>
        <w:t>Līgumā lietotie termini</w:t>
      </w:r>
    </w:p>
    <w:p w14:paraId="1093AECC" w14:textId="77777777" w:rsidR="00797D53" w:rsidRPr="000245D2" w:rsidRDefault="00797D53" w:rsidP="00797D53">
      <w:pPr>
        <w:numPr>
          <w:ilvl w:val="1"/>
          <w:numId w:val="14"/>
        </w:numPr>
        <w:spacing w:after="0" w:line="240" w:lineRule="auto"/>
        <w:ind w:left="567" w:hanging="567"/>
        <w:jc w:val="both"/>
      </w:pPr>
      <w:r w:rsidRPr="000245D2">
        <w:t>Pakalpojumi – Līgumā noteiktajā kārtībā Uzņēmēja sniegtie ūdensvada tīklu dezinfekcijas pakalpojumi saskaņā ar Pielikumā Nr.1 norādīto Tehnisko specifikāciju.</w:t>
      </w:r>
    </w:p>
    <w:p w14:paraId="0CA594B1" w14:textId="77777777" w:rsidR="00797D53" w:rsidRPr="000245D2" w:rsidRDefault="00797D53" w:rsidP="00797D53">
      <w:pPr>
        <w:numPr>
          <w:ilvl w:val="1"/>
          <w:numId w:val="14"/>
        </w:numPr>
        <w:spacing w:after="0" w:line="240" w:lineRule="auto"/>
        <w:ind w:left="567" w:hanging="567"/>
        <w:jc w:val="both"/>
      </w:pPr>
      <w:r w:rsidRPr="000245D2">
        <w:t>Materiāli – Uzņēmēja Pakalpojumu sniegšanā izmantotie materiāli, izejvielas un iekārtas.</w:t>
      </w:r>
    </w:p>
    <w:p w14:paraId="4745EFD7" w14:textId="77777777" w:rsidR="00797D53" w:rsidRPr="000245D2" w:rsidRDefault="00797D53" w:rsidP="00797D53">
      <w:pPr>
        <w:numPr>
          <w:ilvl w:val="1"/>
          <w:numId w:val="14"/>
        </w:numPr>
        <w:spacing w:after="0" w:line="240" w:lineRule="auto"/>
        <w:ind w:left="567" w:hanging="567"/>
        <w:jc w:val="both"/>
      </w:pPr>
      <w:r w:rsidRPr="000245D2">
        <w:t>Pakalpojumu maksa – Līgumā noteiktā Uzņēmēja atlīdzība par Pakalpojumu sniegšanu, kas ietver sevī visus Uzņēmēja Materiālu, transporta, darba algu izdevumus, Pasūtītāja konsultēšanas izdevumus, kā arī visus citus iespējamos izdevumus. Puses atzīst to par atbilstošu Uzņēmēja izdevumiem un paredzamai peļņai.</w:t>
      </w:r>
    </w:p>
    <w:p w14:paraId="610EE505" w14:textId="77777777" w:rsidR="00797D53" w:rsidRPr="000245D2" w:rsidRDefault="00797D53" w:rsidP="00797D53">
      <w:pPr>
        <w:numPr>
          <w:ilvl w:val="1"/>
          <w:numId w:val="14"/>
        </w:numPr>
        <w:spacing w:after="0" w:line="240" w:lineRule="auto"/>
        <w:ind w:left="567" w:hanging="567"/>
        <w:jc w:val="both"/>
      </w:pPr>
      <w:r w:rsidRPr="000245D2">
        <w:t>Pieteikums – Pielikumā Nr.1 norādītajā kārtībā Pasūtītāja sagatavots un nosūtīts pieteikums Uzņēmējam veikt Pakalpojumus konkrētā objektā.</w:t>
      </w:r>
    </w:p>
    <w:p w14:paraId="1374C976" w14:textId="77777777" w:rsidR="00797D53" w:rsidRPr="000245D2" w:rsidRDefault="00797D53" w:rsidP="00797D53">
      <w:pPr>
        <w:numPr>
          <w:ilvl w:val="1"/>
          <w:numId w:val="14"/>
        </w:numPr>
        <w:spacing w:after="0" w:line="240" w:lineRule="auto"/>
        <w:ind w:left="567" w:hanging="567"/>
        <w:jc w:val="both"/>
        <w:rPr>
          <w:bCs/>
        </w:rPr>
      </w:pPr>
      <w:r w:rsidRPr="000245D2">
        <w:rPr>
          <w:bCs/>
        </w:rPr>
        <w:t>Akts – Pušu parakstīts sniegto Pakalpojumu pieņemšanas – nodošanas akts. Aktā jābūt ietvertai šādai informācijai:</w:t>
      </w:r>
    </w:p>
    <w:p w14:paraId="026162C7" w14:textId="77777777" w:rsidR="00797D53" w:rsidRPr="000245D2" w:rsidRDefault="00797D53" w:rsidP="00797D53">
      <w:pPr>
        <w:numPr>
          <w:ilvl w:val="2"/>
          <w:numId w:val="14"/>
        </w:numPr>
        <w:spacing w:after="0" w:line="240" w:lineRule="auto"/>
        <w:ind w:left="1134" w:hanging="567"/>
        <w:jc w:val="both"/>
      </w:pPr>
      <w:r w:rsidRPr="000245D2">
        <w:t>Līguma numurs un datums;</w:t>
      </w:r>
    </w:p>
    <w:p w14:paraId="6D171487" w14:textId="77777777" w:rsidR="00797D53" w:rsidRPr="000245D2" w:rsidRDefault="00797D53" w:rsidP="00797D53">
      <w:pPr>
        <w:numPr>
          <w:ilvl w:val="2"/>
          <w:numId w:val="14"/>
        </w:numPr>
        <w:spacing w:after="0" w:line="240" w:lineRule="auto"/>
        <w:ind w:left="1134" w:hanging="567"/>
        <w:jc w:val="both"/>
      </w:pPr>
      <w:r w:rsidRPr="000245D2">
        <w:t xml:space="preserve">sniegto Pakalpojumu nosaukums, faktiskās izpildes datums, izpildes ilgums (stundās); </w:t>
      </w:r>
    </w:p>
    <w:p w14:paraId="297B6DA4" w14:textId="77777777" w:rsidR="00797D53" w:rsidRPr="000245D2" w:rsidRDefault="00797D53" w:rsidP="00797D53">
      <w:pPr>
        <w:numPr>
          <w:ilvl w:val="2"/>
          <w:numId w:val="14"/>
        </w:numPr>
        <w:spacing w:after="0" w:line="240" w:lineRule="auto"/>
        <w:ind w:left="1134" w:hanging="567"/>
        <w:jc w:val="both"/>
      </w:pPr>
      <w:r w:rsidRPr="000245D2">
        <w:t>sniegto Pakalpojumu vērtība;</w:t>
      </w:r>
    </w:p>
    <w:p w14:paraId="7F29FB06" w14:textId="77777777" w:rsidR="00797D53" w:rsidRPr="000245D2" w:rsidRDefault="00797D53" w:rsidP="00797D53">
      <w:pPr>
        <w:numPr>
          <w:ilvl w:val="2"/>
          <w:numId w:val="14"/>
        </w:numPr>
        <w:spacing w:after="0" w:line="240" w:lineRule="auto"/>
        <w:ind w:left="1134" w:hanging="567"/>
        <w:jc w:val="both"/>
      </w:pPr>
      <w:r w:rsidRPr="000245D2">
        <w:t>norāde par Pakalpojumu atbilstību Līguma noteikumiem;</w:t>
      </w:r>
    </w:p>
    <w:p w14:paraId="08901C34" w14:textId="77777777" w:rsidR="00797D53" w:rsidRPr="000245D2" w:rsidRDefault="00797D53" w:rsidP="00797D53">
      <w:pPr>
        <w:numPr>
          <w:ilvl w:val="2"/>
          <w:numId w:val="14"/>
        </w:numPr>
        <w:spacing w:after="0" w:line="240" w:lineRule="auto"/>
        <w:ind w:left="1134" w:hanging="567"/>
        <w:jc w:val="both"/>
      </w:pPr>
      <w:r w:rsidRPr="000245D2">
        <w:t xml:space="preserve">Akta parakstīšanas vieta un laiks. </w:t>
      </w:r>
    </w:p>
    <w:p w14:paraId="1B96B6A8" w14:textId="77777777" w:rsidR="00797D53" w:rsidRPr="000245D2" w:rsidRDefault="00797D53" w:rsidP="00797D53">
      <w:pPr>
        <w:ind w:left="567" w:hanging="567"/>
        <w:jc w:val="both"/>
      </w:pPr>
    </w:p>
    <w:p w14:paraId="7FEA149B" w14:textId="77777777" w:rsidR="00797D53" w:rsidRPr="000245D2" w:rsidRDefault="00797D53" w:rsidP="00797D53">
      <w:pPr>
        <w:numPr>
          <w:ilvl w:val="0"/>
          <w:numId w:val="14"/>
        </w:numPr>
        <w:spacing w:after="0" w:line="240" w:lineRule="auto"/>
        <w:ind w:left="567" w:hanging="283"/>
        <w:jc w:val="center"/>
      </w:pPr>
      <w:r w:rsidRPr="000245D2">
        <w:rPr>
          <w:b/>
        </w:rPr>
        <w:t>Līguma priekšmets</w:t>
      </w:r>
    </w:p>
    <w:p w14:paraId="52258CBF" w14:textId="77777777" w:rsidR="00797D53" w:rsidRPr="000245D2" w:rsidRDefault="00797D53" w:rsidP="00797D53">
      <w:pPr>
        <w:numPr>
          <w:ilvl w:val="1"/>
          <w:numId w:val="14"/>
        </w:numPr>
        <w:spacing w:after="0" w:line="240" w:lineRule="auto"/>
        <w:ind w:left="567" w:hanging="567"/>
        <w:jc w:val="both"/>
      </w:pPr>
      <w:r w:rsidRPr="000245D2">
        <w:t>Pasūtītājs uzdod un Uzņēmējs apņemas sniegt Pasūtītājam Pakalpojumus Līgumā noteiktajā kārtībā.</w:t>
      </w:r>
    </w:p>
    <w:p w14:paraId="059560C5" w14:textId="77777777" w:rsidR="00797D53" w:rsidRPr="000245D2" w:rsidRDefault="00797D53" w:rsidP="00797D53">
      <w:pPr>
        <w:numPr>
          <w:ilvl w:val="1"/>
          <w:numId w:val="14"/>
        </w:numPr>
        <w:spacing w:after="0" w:line="240" w:lineRule="auto"/>
        <w:ind w:left="567" w:hanging="567"/>
        <w:jc w:val="both"/>
      </w:pPr>
      <w:r w:rsidRPr="000245D2">
        <w:t>Pasūtītājs apņemas samaksāt Uzņēmējam par Līgumā noteiktajā kārtībā un kvalitātē sniegtajiem Pakalpojumiem.</w:t>
      </w:r>
    </w:p>
    <w:p w14:paraId="4EAE0FD3" w14:textId="77777777" w:rsidR="00797D53" w:rsidRPr="000245D2" w:rsidRDefault="00797D53" w:rsidP="00797D53">
      <w:pPr>
        <w:ind w:left="567" w:hanging="567"/>
        <w:jc w:val="both"/>
      </w:pPr>
    </w:p>
    <w:p w14:paraId="06A1FC94" w14:textId="77777777" w:rsidR="00797D53" w:rsidRPr="000245D2" w:rsidRDefault="00797D53" w:rsidP="00797D53">
      <w:pPr>
        <w:numPr>
          <w:ilvl w:val="0"/>
          <w:numId w:val="14"/>
        </w:numPr>
        <w:spacing w:after="0" w:line="240" w:lineRule="auto"/>
        <w:ind w:left="567" w:hanging="425"/>
        <w:jc w:val="center"/>
      </w:pPr>
      <w:r w:rsidRPr="000245D2">
        <w:rPr>
          <w:b/>
        </w:rPr>
        <w:t>Pakalpojumu sniegšanas kārtība</w:t>
      </w:r>
    </w:p>
    <w:p w14:paraId="0F6374F6" w14:textId="77777777" w:rsidR="00797D53" w:rsidRPr="000245D2" w:rsidRDefault="00797D53" w:rsidP="00797D53">
      <w:pPr>
        <w:numPr>
          <w:ilvl w:val="1"/>
          <w:numId w:val="14"/>
        </w:numPr>
        <w:spacing w:after="0" w:line="240" w:lineRule="auto"/>
        <w:ind w:left="567" w:hanging="567"/>
        <w:jc w:val="both"/>
      </w:pPr>
      <w:r w:rsidRPr="000245D2">
        <w:t>Uzņēmējs apņemas sniegt Pakalpojumus saskaņā ar Tehnisko specifikāciju (Pielikums Nr.1), pamatojoties uz Pieteikumiem, Pakalpojumu sniegšanas laiku iepriekš saskaņojot ar Pasūtītāja kontaktpersonu.</w:t>
      </w:r>
    </w:p>
    <w:p w14:paraId="758AC7DF" w14:textId="77777777" w:rsidR="00797D53" w:rsidRPr="000245D2" w:rsidRDefault="00797D53" w:rsidP="00797D53">
      <w:pPr>
        <w:numPr>
          <w:ilvl w:val="1"/>
          <w:numId w:val="14"/>
        </w:numPr>
        <w:spacing w:after="0" w:line="240" w:lineRule="auto"/>
        <w:ind w:left="567" w:hanging="567"/>
        <w:jc w:val="both"/>
      </w:pPr>
      <w:r w:rsidRPr="000245D2">
        <w:t xml:space="preserve">Uzņēmējs apņemas sniegt Pakalpojumus profesionāli, kā krietns un rūpīgs saimnieks, nenodarot kaitējumu Pasūtītāja vai trešo personu mantai. </w:t>
      </w:r>
    </w:p>
    <w:p w14:paraId="6822B34A" w14:textId="77777777" w:rsidR="00797D53" w:rsidRPr="000245D2" w:rsidRDefault="00797D53" w:rsidP="00797D53">
      <w:pPr>
        <w:numPr>
          <w:ilvl w:val="1"/>
          <w:numId w:val="14"/>
        </w:numPr>
        <w:spacing w:after="0" w:line="240" w:lineRule="auto"/>
        <w:ind w:left="567" w:hanging="567"/>
        <w:jc w:val="both"/>
      </w:pPr>
      <w:r w:rsidRPr="000245D2">
        <w:t>Uzņēmējs apņemas sniegt konsultācijas Pasūtītājam Pakalpojumu sniegšanas procesā.</w:t>
      </w:r>
    </w:p>
    <w:p w14:paraId="164512B3" w14:textId="77777777" w:rsidR="00797D53" w:rsidRPr="000245D2" w:rsidRDefault="00797D53" w:rsidP="00797D53">
      <w:pPr>
        <w:numPr>
          <w:ilvl w:val="1"/>
          <w:numId w:val="14"/>
        </w:numPr>
        <w:spacing w:after="0" w:line="240" w:lineRule="auto"/>
        <w:ind w:left="567" w:hanging="567"/>
        <w:jc w:val="both"/>
      </w:pPr>
      <w:r w:rsidRPr="000245D2">
        <w:t>Uzņēmējs apņemas sniegt Pasūtītājam pilnu informāciju par Pakalpojumu sniegšanas gaitu un izpildīt Pasūtītāja norādījumus Pakalpojumu sniegšanas procesā.</w:t>
      </w:r>
    </w:p>
    <w:p w14:paraId="72EB1752" w14:textId="77777777" w:rsidR="00797D53" w:rsidRPr="000245D2" w:rsidRDefault="00797D53" w:rsidP="00797D53">
      <w:pPr>
        <w:numPr>
          <w:ilvl w:val="1"/>
          <w:numId w:val="14"/>
        </w:numPr>
        <w:spacing w:after="0" w:line="240" w:lineRule="auto"/>
        <w:ind w:left="567" w:hanging="567"/>
        <w:jc w:val="both"/>
      </w:pPr>
      <w:r w:rsidRPr="000245D2">
        <w:t>Pēc Pakalpojumu konkrētajā Pasūtītāja objektā sniegšanas Uzņēmējs sagatavo Aktu un iesniedz to Pasūtītājam Līgumā un Pielikumā Nr.1 noteiktajā kārtībā.</w:t>
      </w:r>
    </w:p>
    <w:p w14:paraId="3FEA8AC4" w14:textId="77777777" w:rsidR="00797D53" w:rsidRPr="000245D2" w:rsidRDefault="00797D53" w:rsidP="00797D53">
      <w:pPr>
        <w:numPr>
          <w:ilvl w:val="1"/>
          <w:numId w:val="14"/>
        </w:numPr>
        <w:spacing w:after="0" w:line="240" w:lineRule="auto"/>
        <w:ind w:left="567" w:hanging="567"/>
        <w:jc w:val="both"/>
      </w:pPr>
      <w:r w:rsidRPr="000245D2">
        <w:t>Pasūtītājs pārbauda Aktā norādītās informācijas atbilstību Līgumam, kā arī novērtē Pakalpojumu kvalitāti un paraksta Aktu vai sniedz Uzņēmējam motivētu atteikumu Aktu parakstīt. Pēc trūkumu novēršanas Aktu Uzņēmējs iesniedz atkārtoti.</w:t>
      </w:r>
    </w:p>
    <w:p w14:paraId="23DA6349" w14:textId="77777777" w:rsidR="00797D53" w:rsidRPr="000245D2" w:rsidRDefault="00797D53" w:rsidP="00797D53">
      <w:pPr>
        <w:numPr>
          <w:ilvl w:val="1"/>
          <w:numId w:val="14"/>
        </w:numPr>
        <w:spacing w:after="0" w:line="240" w:lineRule="auto"/>
        <w:ind w:left="567" w:hanging="567"/>
        <w:jc w:val="both"/>
      </w:pPr>
      <w:r w:rsidRPr="000245D2">
        <w:lastRenderedPageBreak/>
        <w:t xml:space="preserve">Pakalpojumi netiek pieņemti, ja tie nav veikti atbilstoši Līgumam un citiem normatīvajiem aktiem, kas reglamentē Pakalpojumu sniegšanas kārtību. </w:t>
      </w:r>
    </w:p>
    <w:p w14:paraId="0C1FB872" w14:textId="77777777" w:rsidR="00797D53" w:rsidRPr="000245D2" w:rsidRDefault="00797D53" w:rsidP="00797D53">
      <w:pPr>
        <w:numPr>
          <w:ilvl w:val="1"/>
          <w:numId w:val="14"/>
        </w:numPr>
        <w:spacing w:after="0" w:line="240" w:lineRule="auto"/>
        <w:ind w:left="567" w:hanging="567"/>
        <w:jc w:val="both"/>
      </w:pPr>
      <w:r w:rsidRPr="000245D2">
        <w:t>Pakalpojumi tiek uzskatīti par izpildītiem pēc attiecīgu Aktu abpusējas parakstīšanas.</w:t>
      </w:r>
    </w:p>
    <w:p w14:paraId="37F3A77C" w14:textId="77777777" w:rsidR="00797D53" w:rsidRPr="000245D2" w:rsidRDefault="00797D53" w:rsidP="00797D53">
      <w:pPr>
        <w:ind w:left="567" w:hanging="567"/>
        <w:jc w:val="both"/>
      </w:pPr>
    </w:p>
    <w:p w14:paraId="196D111F" w14:textId="77777777" w:rsidR="00797D53" w:rsidRPr="000245D2" w:rsidRDefault="00797D53" w:rsidP="00797D53">
      <w:pPr>
        <w:numPr>
          <w:ilvl w:val="0"/>
          <w:numId w:val="14"/>
        </w:numPr>
        <w:spacing w:after="0" w:line="240" w:lineRule="auto"/>
        <w:ind w:left="567" w:hanging="425"/>
        <w:jc w:val="center"/>
        <w:rPr>
          <w:b/>
        </w:rPr>
      </w:pPr>
      <w:r w:rsidRPr="000245D2">
        <w:rPr>
          <w:b/>
        </w:rPr>
        <w:t>Līguma summa un norēķinu kārtība</w:t>
      </w:r>
    </w:p>
    <w:p w14:paraId="08369A46" w14:textId="38627B39" w:rsidR="00797D53" w:rsidRPr="000245D2" w:rsidRDefault="00797D53" w:rsidP="00797D53">
      <w:pPr>
        <w:numPr>
          <w:ilvl w:val="1"/>
          <w:numId w:val="14"/>
        </w:numPr>
        <w:spacing w:after="0" w:line="240" w:lineRule="auto"/>
        <w:ind w:left="567" w:hanging="567"/>
        <w:jc w:val="both"/>
      </w:pPr>
      <w:r w:rsidRPr="000245D2">
        <w:t xml:space="preserve">Maksa par Pakalpojumu izpildi ir </w:t>
      </w:r>
      <w:r w:rsidRPr="000245D2">
        <w:rPr>
          <w:b/>
          <w:bCs/>
        </w:rPr>
        <w:t xml:space="preserve">EUR </w:t>
      </w:r>
      <w:r>
        <w:rPr>
          <w:b/>
          <w:bCs/>
        </w:rPr>
        <w:t>__</w:t>
      </w:r>
      <w:r w:rsidRPr="000245D2">
        <w:rPr>
          <w:b/>
          <w:bCs/>
        </w:rPr>
        <w:t>,00</w:t>
      </w:r>
      <w:r w:rsidRPr="000245D2">
        <w:t xml:space="preserve"> (</w:t>
      </w:r>
      <w:r>
        <w:t>__________________</w:t>
      </w:r>
      <w:r w:rsidRPr="000245D2">
        <w:t xml:space="preserve"> </w:t>
      </w:r>
      <w:proofErr w:type="spellStart"/>
      <w:r w:rsidRPr="000245D2">
        <w:rPr>
          <w:i/>
          <w:iCs/>
        </w:rPr>
        <w:t>euro</w:t>
      </w:r>
      <w:proofErr w:type="spellEnd"/>
      <w:r w:rsidRPr="000245D2">
        <w:rPr>
          <w:i/>
          <w:iCs/>
        </w:rPr>
        <w:t xml:space="preserve"> </w:t>
      </w:r>
      <w:r w:rsidRPr="000245D2">
        <w:t>un 00 centi) bez pievienotās vērtības nodokļa, turpmāk – PVN, par vienu Pakalpojumu sniegšanas stundu. PVN tiek piemērots Latvijas Republikā spēkā esošajos normatīvajos aktos noteiktajā kārtībā. Maksa par Pakalpojumu izpildi tiek noteikta pilnās stundās, no brīža, kad Uzņēmējs ierodas objektā un uzsāk sagatavošanas darbus (Pielikuma Nr.1 (Tehniskā specifikācija) 7.punkts).</w:t>
      </w:r>
    </w:p>
    <w:p w14:paraId="31C911E6" w14:textId="77777777" w:rsidR="00797D53" w:rsidRPr="000245D2" w:rsidRDefault="00797D53" w:rsidP="00797D53">
      <w:pPr>
        <w:numPr>
          <w:ilvl w:val="1"/>
          <w:numId w:val="14"/>
        </w:numPr>
        <w:spacing w:after="0" w:line="240" w:lineRule="auto"/>
        <w:ind w:left="567" w:hanging="567"/>
        <w:jc w:val="both"/>
      </w:pPr>
      <w:r w:rsidRPr="000245D2">
        <w:t xml:space="preserve">Atbilstoši konkrētam Pieteikumam sniegto Pakalpojumu maksa tiek noteikta, ievērojot 4.1.punktā norādīto darba stundas likmi un Aktā norādīto Pakalpojuma izpildes ilgumu (stundas). </w:t>
      </w:r>
    </w:p>
    <w:p w14:paraId="09C06D50" w14:textId="77777777" w:rsidR="00797D53" w:rsidRPr="000245D2" w:rsidRDefault="00797D53" w:rsidP="00797D53">
      <w:pPr>
        <w:numPr>
          <w:ilvl w:val="1"/>
          <w:numId w:val="14"/>
        </w:numPr>
        <w:spacing w:after="0" w:line="240" w:lineRule="auto"/>
        <w:ind w:left="567" w:hanging="567"/>
        <w:jc w:val="both"/>
      </w:pPr>
      <w:r w:rsidRPr="000245D2">
        <w:t xml:space="preserve">Pasūtītājs veic samaksu par sniegtajiem Pakalpojumiem 20 (divdesmit) dienu laikā no konkrētā Akta abpusējas parakstīšanas dienas, pamatojoties uz Uzņēmēja iesniegtu rēķinu. </w:t>
      </w:r>
    </w:p>
    <w:p w14:paraId="362E57DA" w14:textId="77777777" w:rsidR="00797D53" w:rsidRPr="000245D2" w:rsidRDefault="00797D53" w:rsidP="00797D53">
      <w:pPr>
        <w:numPr>
          <w:ilvl w:val="1"/>
          <w:numId w:val="14"/>
        </w:numPr>
        <w:spacing w:after="0" w:line="240" w:lineRule="auto"/>
        <w:ind w:left="567" w:hanging="567"/>
        <w:jc w:val="both"/>
      </w:pPr>
      <w:r w:rsidRPr="000245D2">
        <w:t>Pasūtītājs veic samaksu ar pārskaitījumu uz Uzņēmēja rēķinā norādīto bankas kontu.</w:t>
      </w:r>
    </w:p>
    <w:p w14:paraId="2AED0C1B" w14:textId="77777777" w:rsidR="00797D53" w:rsidRPr="000245D2" w:rsidRDefault="00797D53" w:rsidP="00797D53">
      <w:pPr>
        <w:numPr>
          <w:ilvl w:val="1"/>
          <w:numId w:val="14"/>
        </w:numPr>
        <w:spacing w:after="0" w:line="240" w:lineRule="auto"/>
        <w:ind w:left="567" w:hanging="567"/>
        <w:jc w:val="both"/>
      </w:pPr>
      <w:r w:rsidRPr="000245D2">
        <w:t>Gadījumā, ja Pasūtītājs atklāj Pakalpojumu apslēptos trūkumus un jau ir veicis attiecīgā rēķina apmaksu, Pasūtītājam ir tiesības apturēt nākamā rēķina apmaksu līdz trūkumu novēršanas brīdim un attiecīga akta sagatavošanai. Šajā gadījumā Uzņēmējam saglabājas pienākums sniegt Pakalpojumus Līgumā noteiktajā kārtībā.</w:t>
      </w:r>
    </w:p>
    <w:p w14:paraId="62F62D57" w14:textId="77777777" w:rsidR="00797D53" w:rsidRPr="000245D2" w:rsidRDefault="00797D53" w:rsidP="00797D53">
      <w:pPr>
        <w:numPr>
          <w:ilvl w:val="1"/>
          <w:numId w:val="14"/>
        </w:numPr>
        <w:spacing w:after="0" w:line="240" w:lineRule="auto"/>
        <w:ind w:left="567" w:hanging="567"/>
        <w:jc w:val="both"/>
      </w:pPr>
      <w:r w:rsidRPr="000245D2">
        <w:t>Uzņēmējs apņemas iesniegt Līguma 4.3.punktā minēto rēķinu vismaz 15 (piecpadsmit) dienas pirms tā apmaksas termiņa. Ja Uzņēmējs nokavē šajā</w:t>
      </w:r>
      <w:r w:rsidRPr="000245D2">
        <w:rPr>
          <w:b/>
          <w:bCs/>
        </w:rPr>
        <w:t xml:space="preserve"> </w:t>
      </w:r>
      <w:r w:rsidRPr="000245D2">
        <w:t xml:space="preserve">punktā norādītā rēķina iesniegšanas termiņu, Pasūtītājs ir tiesīgs no Uzņēmēja pieprasīt līgumsodu EUR 40,00 (četrdesmit </w:t>
      </w:r>
      <w:proofErr w:type="spellStart"/>
      <w:r w:rsidRPr="000245D2">
        <w:rPr>
          <w:i/>
        </w:rPr>
        <w:t>euro</w:t>
      </w:r>
      <w:proofErr w:type="spellEnd"/>
      <w:r w:rsidRPr="000245D2">
        <w:t xml:space="preserve"> un nulle centi) apmērā (bez PVN). Pasūtītājam ir tiesības šī līgumsoda summu ieturēt no Uzņēmējam pienākošās naudas summas.</w:t>
      </w:r>
    </w:p>
    <w:p w14:paraId="19365207" w14:textId="6CDB312D" w:rsidR="00797D53" w:rsidRPr="000245D2" w:rsidRDefault="00797D53" w:rsidP="00797D53">
      <w:pPr>
        <w:numPr>
          <w:ilvl w:val="1"/>
          <w:numId w:val="14"/>
        </w:numPr>
        <w:spacing w:after="0" w:line="240" w:lineRule="auto"/>
        <w:ind w:left="567" w:hanging="567"/>
        <w:jc w:val="both"/>
      </w:pPr>
      <w:r w:rsidRPr="000245D2">
        <w:t xml:space="preserve">Rēķinus Uzņēmējs ir tiesīgs sagatavot elektroniskā formā un tie tiks uzskatīti par derīgiem un spēkā esošiem arī gadījumā, ja nesaturēs rekvizītu “paraksts” un tajos būs atzīme “rēķins ir sagatavots elektroniski un derīgs bez paraksta”. Elektroniski sagatavotus rēķinus Uzņēmējam </w:t>
      </w:r>
      <w:proofErr w:type="spellStart"/>
      <w:r w:rsidRPr="000245D2">
        <w:t>jāsūta</w:t>
      </w:r>
      <w:proofErr w:type="spellEnd"/>
      <w:r w:rsidRPr="000245D2">
        <w:t xml:space="preserve"> uz e-pasta adresi:</w:t>
      </w:r>
      <w:r>
        <w:t xml:space="preserve"> </w:t>
      </w:r>
      <w:hyperlink r:id="rId14" w:history="1">
        <w:r w:rsidRPr="007B5F6B">
          <w:rPr>
            <w:rStyle w:val="Hipersaite"/>
          </w:rPr>
          <w:t>rigasudens@rigasudens.lv</w:t>
        </w:r>
      </w:hyperlink>
      <w:r>
        <w:t xml:space="preserve"> </w:t>
      </w:r>
      <w:r w:rsidRPr="000245D2">
        <w:t>. Elektroniski sagatavots rēķins tiek uzskatīts par saņemtu 2 (divu) darba dienu laikā no dienas, kad tas tiek nosūtīts uz šajā punktā norādīto e-pasta adresi.</w:t>
      </w:r>
    </w:p>
    <w:p w14:paraId="53F58DD7" w14:textId="77777777" w:rsidR="00797D53" w:rsidRPr="000245D2" w:rsidRDefault="00797D53" w:rsidP="00797D53">
      <w:pPr>
        <w:ind w:left="567" w:hanging="567"/>
        <w:jc w:val="both"/>
      </w:pPr>
    </w:p>
    <w:p w14:paraId="0E4F4CE5" w14:textId="77777777" w:rsidR="00797D53" w:rsidRPr="000245D2" w:rsidRDefault="00797D53" w:rsidP="00797D53">
      <w:pPr>
        <w:numPr>
          <w:ilvl w:val="0"/>
          <w:numId w:val="14"/>
        </w:numPr>
        <w:spacing w:after="0" w:line="240" w:lineRule="auto"/>
        <w:ind w:left="567" w:hanging="283"/>
        <w:jc w:val="center"/>
      </w:pPr>
      <w:r w:rsidRPr="000245D2">
        <w:rPr>
          <w:b/>
        </w:rPr>
        <w:t>Strīdu risināšana un atbildība</w:t>
      </w:r>
    </w:p>
    <w:p w14:paraId="1345B43A" w14:textId="77777777" w:rsidR="00797D53" w:rsidRPr="000245D2" w:rsidRDefault="00797D53" w:rsidP="00797D53">
      <w:pPr>
        <w:numPr>
          <w:ilvl w:val="1"/>
          <w:numId w:val="14"/>
        </w:numPr>
        <w:spacing w:after="0" w:line="240" w:lineRule="auto"/>
        <w:ind w:left="567" w:hanging="567"/>
        <w:jc w:val="both"/>
        <w:rPr>
          <w:b/>
        </w:rPr>
      </w:pPr>
      <w:r w:rsidRPr="000245D2">
        <w:t>Līgums ir izskatāms saskaņā ar Latvijas Republikā spēkā esošajiem normatīvajiem aktiem.</w:t>
      </w:r>
    </w:p>
    <w:p w14:paraId="741FD009" w14:textId="77777777" w:rsidR="00797D53" w:rsidRPr="000245D2" w:rsidRDefault="00797D53" w:rsidP="00797D53">
      <w:pPr>
        <w:numPr>
          <w:ilvl w:val="1"/>
          <w:numId w:val="14"/>
        </w:numPr>
        <w:spacing w:after="0" w:line="240" w:lineRule="auto"/>
        <w:ind w:left="567" w:hanging="567"/>
        <w:jc w:val="both"/>
      </w:pPr>
      <w:r w:rsidRPr="000245D2">
        <w:t>Visus strīdus un nesaskaņas, kas izriet no Līguma un/vai skar to vai tā pārkāpšanu, izbeigšanu vai spēkā neesamību, Puses atrisinās sarunu ceļā. Ja 15 (piecpadsmit) dienu laikā pēc uzaicinājuma par sarunu uzsākšanu saņemšanas dienas Puses nav vienojušās par risinājumu, strīds tiks galīgi atrisināts tiesā Latvijas Republikas normatīvajos aktos noteiktajā kārtībā.</w:t>
      </w:r>
    </w:p>
    <w:p w14:paraId="037CE79A" w14:textId="77777777" w:rsidR="00797D53" w:rsidRPr="000245D2" w:rsidRDefault="00797D53" w:rsidP="00797D53">
      <w:pPr>
        <w:numPr>
          <w:ilvl w:val="1"/>
          <w:numId w:val="14"/>
        </w:numPr>
        <w:spacing w:after="0" w:line="240" w:lineRule="auto"/>
        <w:ind w:left="567" w:hanging="567"/>
        <w:jc w:val="both"/>
      </w:pPr>
      <w:r w:rsidRPr="000245D2">
        <w:t>Gadījumā, ja Uzņēmējs kavē Pielikumā Nr.1 noteikto reaģēšanas laiku vai Pušu saskaņoto Pakalpojumu izpildes laiku, Uzņēmējs maksā Pasūtītājam līgumsodu 0,1 (vienas simtās daļas) % apmērā no Līguma 6.1.punktā norādītās summas par katru kavējuma dienu, bet ne vairāk kā 10 (desmit) procenti no minētās Līguma summas. Pasūtītājs ir tiesīgs ieturēt līgumsodu no summas, ko tas maksā Uzņēmējam par sniegtajiem Pakalpojumiem.</w:t>
      </w:r>
    </w:p>
    <w:p w14:paraId="69CDBC02" w14:textId="77777777" w:rsidR="00797D53" w:rsidRPr="000245D2" w:rsidRDefault="00797D53" w:rsidP="00797D53">
      <w:pPr>
        <w:numPr>
          <w:ilvl w:val="1"/>
          <w:numId w:val="14"/>
        </w:numPr>
        <w:spacing w:after="0" w:line="240" w:lineRule="auto"/>
        <w:ind w:left="567" w:hanging="567"/>
        <w:jc w:val="both"/>
      </w:pPr>
      <w:r w:rsidRPr="000245D2">
        <w:t>Līgumsoda samaksa neatbrīvo Uzņēmēju no Līgumā noteikto saistību izpildes.</w:t>
      </w:r>
    </w:p>
    <w:p w14:paraId="14B29A5B" w14:textId="77777777" w:rsidR="00797D53" w:rsidRPr="000245D2" w:rsidRDefault="00797D53" w:rsidP="00797D53">
      <w:pPr>
        <w:numPr>
          <w:ilvl w:val="1"/>
          <w:numId w:val="14"/>
        </w:numPr>
        <w:spacing w:after="0" w:line="240" w:lineRule="auto"/>
        <w:ind w:left="567" w:hanging="567"/>
        <w:jc w:val="both"/>
      </w:pPr>
      <w:r w:rsidRPr="000245D2">
        <w:t>Uzņēmējs uzņemas pilnu atbildību par Pakalpojumu atbilstību Latvijas Republikas normatīvajiem aktiem, to nekaitīgumu cilvēka dzīvībai un veselībai, kā arī apņemas nekavējoties atlīdzināt ar savu darbību vai nekvalitatīviem Pakalpojumiem nodarītos zaudējumus Pasūtītājam un trešajām personām.</w:t>
      </w:r>
    </w:p>
    <w:p w14:paraId="22D851AD" w14:textId="77777777" w:rsidR="00797D53" w:rsidRPr="000245D2" w:rsidRDefault="00797D53" w:rsidP="00797D53">
      <w:pPr>
        <w:numPr>
          <w:ilvl w:val="1"/>
          <w:numId w:val="14"/>
        </w:numPr>
        <w:spacing w:after="0" w:line="240" w:lineRule="auto"/>
        <w:ind w:left="567" w:hanging="567"/>
        <w:jc w:val="both"/>
      </w:pPr>
      <w:r w:rsidRPr="000245D2">
        <w:t>Uzņēmēja pienākums ir atlīdzināt Pasūtītājam visus zaudējumus, kas saistīti ar Līguma neizpildi vai nepienācīgu izpildi.</w:t>
      </w:r>
    </w:p>
    <w:p w14:paraId="5FC231A9" w14:textId="77777777" w:rsidR="00797D53" w:rsidRPr="000245D2" w:rsidRDefault="00797D53" w:rsidP="00797D53">
      <w:pPr>
        <w:ind w:left="567" w:hanging="567"/>
        <w:jc w:val="center"/>
        <w:rPr>
          <w:b/>
        </w:rPr>
      </w:pPr>
    </w:p>
    <w:p w14:paraId="37F81C1A" w14:textId="77777777" w:rsidR="00797D53" w:rsidRPr="000245D2" w:rsidRDefault="00797D53" w:rsidP="00797D53">
      <w:pPr>
        <w:keepNext/>
        <w:numPr>
          <w:ilvl w:val="0"/>
          <w:numId w:val="14"/>
        </w:numPr>
        <w:spacing w:after="0" w:line="240" w:lineRule="auto"/>
        <w:ind w:left="567" w:hanging="425"/>
        <w:jc w:val="center"/>
        <w:rPr>
          <w:b/>
        </w:rPr>
      </w:pPr>
      <w:r w:rsidRPr="000245D2">
        <w:rPr>
          <w:b/>
        </w:rPr>
        <w:t>Līguma termiņš</w:t>
      </w:r>
    </w:p>
    <w:p w14:paraId="445AE703" w14:textId="336B9E91" w:rsidR="00797D53" w:rsidRPr="000245D2" w:rsidRDefault="00797D53" w:rsidP="00797D53">
      <w:pPr>
        <w:keepNext/>
        <w:numPr>
          <w:ilvl w:val="1"/>
          <w:numId w:val="14"/>
        </w:numPr>
        <w:spacing w:after="0" w:line="240" w:lineRule="auto"/>
        <w:ind w:left="567" w:hanging="567"/>
        <w:jc w:val="both"/>
      </w:pPr>
      <w:r w:rsidRPr="000245D2">
        <w:t xml:space="preserve">Līgums stājas spēkā tā abpusējas parakstīšanas dienā un darbojas līdz Pušu saistību pilnīgai izpildei. Pasūtītājs Uzņēmējam </w:t>
      </w:r>
      <w:proofErr w:type="spellStart"/>
      <w:r w:rsidRPr="000245D2">
        <w:t>nosūta</w:t>
      </w:r>
      <w:proofErr w:type="spellEnd"/>
      <w:r w:rsidRPr="000245D2">
        <w:t xml:space="preserve"> Pieteikumus 12 (divpadsmit) mēnešus no Līguma spēkā stāšanās dienas vai līdz Līguma kopējā summa sasniedz EUR </w:t>
      </w:r>
      <w:r>
        <w:t>_________________</w:t>
      </w:r>
      <w:r w:rsidRPr="000245D2">
        <w:t>,</w:t>
      </w:r>
      <w:r w:rsidR="006E20D9">
        <w:t>__</w:t>
      </w:r>
      <w:r w:rsidRPr="000245D2">
        <w:t xml:space="preserve"> (</w:t>
      </w:r>
      <w:r>
        <w:t xml:space="preserve">_______________ </w:t>
      </w:r>
      <w:proofErr w:type="spellStart"/>
      <w:r w:rsidRPr="000245D2">
        <w:rPr>
          <w:i/>
          <w:iCs/>
        </w:rPr>
        <w:t>euro</w:t>
      </w:r>
      <w:proofErr w:type="spellEnd"/>
      <w:r w:rsidRPr="000245D2">
        <w:rPr>
          <w:i/>
          <w:iCs/>
        </w:rPr>
        <w:t xml:space="preserve"> </w:t>
      </w:r>
      <w:r w:rsidRPr="000245D2">
        <w:t xml:space="preserve">un </w:t>
      </w:r>
      <w:r w:rsidR="006E20D9">
        <w:t>__</w:t>
      </w:r>
      <w:r w:rsidRPr="000245D2">
        <w:t xml:space="preserve"> centi) bez PVN (atkarībā, kurš apstāklis iestājas pirmais).</w:t>
      </w:r>
    </w:p>
    <w:p w14:paraId="6E5D488F" w14:textId="77777777" w:rsidR="00797D53" w:rsidRPr="000245D2" w:rsidRDefault="00797D53" w:rsidP="00797D53">
      <w:pPr>
        <w:numPr>
          <w:ilvl w:val="1"/>
          <w:numId w:val="14"/>
        </w:numPr>
        <w:spacing w:after="0" w:line="240" w:lineRule="auto"/>
        <w:ind w:left="567" w:hanging="567"/>
        <w:jc w:val="both"/>
      </w:pPr>
      <w:r w:rsidRPr="000245D2">
        <w:t xml:space="preserve">Pusēm ir tiesības grozīt Līguma termiņu, savstarpēji rakstiski vienojoties. </w:t>
      </w:r>
    </w:p>
    <w:p w14:paraId="0BB59A6D" w14:textId="77777777" w:rsidR="00797D53" w:rsidRPr="000245D2" w:rsidRDefault="00797D53" w:rsidP="00797D53">
      <w:pPr>
        <w:numPr>
          <w:ilvl w:val="1"/>
          <w:numId w:val="14"/>
        </w:numPr>
        <w:spacing w:after="0" w:line="240" w:lineRule="auto"/>
        <w:ind w:left="567" w:hanging="567"/>
        <w:jc w:val="both"/>
      </w:pPr>
      <w:r w:rsidRPr="000245D2">
        <w:lastRenderedPageBreak/>
        <w:t>Pasūtītājam ir tiesības lauzt Līgumu, vismaz 1 (vienu) mēnesi iepriekš brīdinot par to Uzņēmēju.</w:t>
      </w:r>
    </w:p>
    <w:p w14:paraId="50F20078" w14:textId="77777777" w:rsidR="00797D53" w:rsidRPr="000245D2" w:rsidRDefault="00797D53" w:rsidP="00797D53">
      <w:pPr>
        <w:numPr>
          <w:ilvl w:val="1"/>
          <w:numId w:val="14"/>
        </w:numPr>
        <w:spacing w:after="0" w:line="240" w:lineRule="auto"/>
        <w:ind w:left="567" w:hanging="567"/>
        <w:jc w:val="both"/>
      </w:pPr>
      <w:r w:rsidRPr="000245D2">
        <w:t>Gadījumā, ja Uzņēmējs vairāk nekā 2 (divas) reizes kavē Pielikumā Nr.1 noteikto reaģēšanas laiku vai Pušu saskaņoto Pakalpojumu izpildes laiku, Pasūtītājam ir tiesības vienpusēji atkāpties no Līguma.</w:t>
      </w:r>
    </w:p>
    <w:p w14:paraId="6F08D043" w14:textId="77777777" w:rsidR="00797D53" w:rsidRPr="000245D2" w:rsidRDefault="00797D53" w:rsidP="00797D53">
      <w:pPr>
        <w:numPr>
          <w:ilvl w:val="1"/>
          <w:numId w:val="14"/>
        </w:numPr>
        <w:spacing w:after="0" w:line="240" w:lineRule="auto"/>
        <w:ind w:left="567" w:hanging="567"/>
        <w:jc w:val="both"/>
      </w:pPr>
      <w:r w:rsidRPr="000245D2">
        <w:t>Pusēm ir tiesības vienpusēji izbeigt Līgumu, ja:</w:t>
      </w:r>
    </w:p>
    <w:p w14:paraId="402A7DEB" w14:textId="77777777" w:rsidR="00797D53" w:rsidRPr="000245D2" w:rsidRDefault="00797D53" w:rsidP="00797D53">
      <w:pPr>
        <w:numPr>
          <w:ilvl w:val="2"/>
          <w:numId w:val="14"/>
        </w:numPr>
        <w:spacing w:after="0" w:line="240" w:lineRule="auto"/>
        <w:ind w:left="1134" w:hanging="567"/>
        <w:jc w:val="both"/>
      </w:pPr>
      <w:r w:rsidRPr="000245D2">
        <w:t>tiesā ir iesniegts pieteikums par otras Puses atzīšanu par maksātnespējīgu;</w:t>
      </w:r>
    </w:p>
    <w:p w14:paraId="392D89A5" w14:textId="77777777" w:rsidR="00797D53" w:rsidRPr="000245D2" w:rsidRDefault="00797D53" w:rsidP="00797D53">
      <w:pPr>
        <w:numPr>
          <w:ilvl w:val="2"/>
          <w:numId w:val="14"/>
        </w:numPr>
        <w:spacing w:after="0" w:line="240" w:lineRule="auto"/>
        <w:ind w:left="1134" w:hanging="567"/>
        <w:jc w:val="both"/>
      </w:pPr>
      <w:r w:rsidRPr="000245D2">
        <w:t>jebkurš otras Puses Līgumā minētais paziņojums, apliecinājums vai garantija izrādās nepatiesa, neprecīza vai maldinoša jebkurā būtiskā aspektā;</w:t>
      </w:r>
    </w:p>
    <w:p w14:paraId="230660A6" w14:textId="77777777" w:rsidR="00797D53" w:rsidRPr="000245D2" w:rsidRDefault="00797D53" w:rsidP="00797D53">
      <w:pPr>
        <w:numPr>
          <w:ilvl w:val="2"/>
          <w:numId w:val="14"/>
        </w:numPr>
        <w:spacing w:after="0" w:line="240" w:lineRule="auto"/>
        <w:ind w:left="1134" w:hanging="567"/>
        <w:jc w:val="both"/>
      </w:pPr>
      <w:r w:rsidRPr="000245D2">
        <w:t>otra Puse pārdod vai citādi atbrīvojas no saviem aktīviem vai īpašuma, kas ir būtisks tās uzņēmējdarbības veikšanai;</w:t>
      </w:r>
    </w:p>
    <w:p w14:paraId="46B694C0" w14:textId="77777777" w:rsidR="00797D53" w:rsidRPr="000245D2" w:rsidRDefault="00797D53" w:rsidP="00797D53">
      <w:pPr>
        <w:numPr>
          <w:ilvl w:val="2"/>
          <w:numId w:val="14"/>
        </w:numPr>
        <w:spacing w:after="0" w:line="240" w:lineRule="auto"/>
        <w:ind w:left="1134" w:hanging="567"/>
        <w:jc w:val="both"/>
      </w:pPr>
      <w:r w:rsidRPr="000245D2">
        <w:t>tiek atsaukta vai netiek uzturēta spēkā jebkura valsts vai cita licence, atļauja, reģistrācijas apliecība, piekrišana vai pilnvara, kas Pusei ir nepieciešama šajā vai citos līgumos, kuriem ir saistība ar šo Līgumu, minēto saistību izpildei.</w:t>
      </w:r>
    </w:p>
    <w:p w14:paraId="6575586C" w14:textId="77777777" w:rsidR="00797D53" w:rsidRPr="00332348" w:rsidRDefault="00797D53" w:rsidP="00797D53">
      <w:pPr>
        <w:numPr>
          <w:ilvl w:val="1"/>
          <w:numId w:val="14"/>
        </w:numPr>
        <w:spacing w:after="0" w:line="240" w:lineRule="auto"/>
        <w:ind w:left="567" w:hanging="567"/>
        <w:jc w:val="both"/>
      </w:pPr>
      <w:r w:rsidRPr="00332348">
        <w:t>Pasūtītājs var vienpusēji atkāpties no Līguma izpildes,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kā to paredz Starptautisko un Latvijas Republikas nacionālo sankciju likums.</w:t>
      </w:r>
    </w:p>
    <w:p w14:paraId="61CE1CCC" w14:textId="77777777" w:rsidR="00797D53" w:rsidRPr="000245D2" w:rsidRDefault="00797D53" w:rsidP="00797D53">
      <w:pPr>
        <w:tabs>
          <w:tab w:val="left" w:pos="1320"/>
        </w:tabs>
        <w:ind w:left="567" w:hanging="567"/>
        <w:jc w:val="both"/>
      </w:pPr>
    </w:p>
    <w:p w14:paraId="3B3397B9" w14:textId="77777777" w:rsidR="00797D53" w:rsidRPr="000245D2" w:rsidRDefault="00797D53" w:rsidP="00797D53">
      <w:pPr>
        <w:numPr>
          <w:ilvl w:val="0"/>
          <w:numId w:val="14"/>
        </w:numPr>
        <w:spacing w:after="0" w:line="240" w:lineRule="auto"/>
        <w:ind w:left="567" w:hanging="425"/>
        <w:jc w:val="center"/>
      </w:pPr>
      <w:r w:rsidRPr="000245D2">
        <w:rPr>
          <w:b/>
        </w:rPr>
        <w:t xml:space="preserve">Nepārvaramā vara </w:t>
      </w:r>
    </w:p>
    <w:p w14:paraId="45507756" w14:textId="77777777" w:rsidR="00797D53" w:rsidRPr="000245D2" w:rsidRDefault="00797D53" w:rsidP="00797D53">
      <w:pPr>
        <w:numPr>
          <w:ilvl w:val="1"/>
          <w:numId w:val="14"/>
        </w:numPr>
        <w:spacing w:after="0" w:line="240" w:lineRule="auto"/>
        <w:ind w:left="567" w:hanging="567"/>
        <w:jc w:val="both"/>
      </w:pPr>
      <w:r w:rsidRPr="000245D2">
        <w:t xml:space="preserve">Puses ir atbrīvojamas no atbildības par Līguma pārkāpšanu, ja Līguma izpilde ir nokavēta vai citas tajā paredzētās saistības nav izpildītas nepārvaramas varas dēļ. Nepārvarama vara šī Līguma izpratnē ietver sevī notikumus ārpus Pušu saprātīgas kontroles, t.i., karus, revolūcijas, ugunsgrēkus, plūdus, karantīnas ierobežojumus, valsts institūciju noteiktos ierobežojumus u.c. </w:t>
      </w:r>
    </w:p>
    <w:p w14:paraId="3AFF03FF" w14:textId="77777777" w:rsidR="00797D53" w:rsidRPr="000245D2" w:rsidRDefault="00797D53" w:rsidP="00797D53">
      <w:pPr>
        <w:numPr>
          <w:ilvl w:val="1"/>
          <w:numId w:val="14"/>
        </w:numPr>
        <w:spacing w:after="0" w:line="240" w:lineRule="auto"/>
        <w:ind w:left="567" w:hanging="567"/>
        <w:jc w:val="both"/>
      </w:pPr>
      <w:r w:rsidRPr="000245D2">
        <w:t>Ja izceļas nepārvaramas varas situācija, Puses nekavējoties, bet ne vēlāk kā 10 (desmit) dienu laikā rakstiski paziņo otrai Pusei par šādiem apstākļiem un to cēloņiem.</w:t>
      </w:r>
    </w:p>
    <w:p w14:paraId="64491ABC" w14:textId="77777777" w:rsidR="00797D53" w:rsidRPr="000245D2" w:rsidRDefault="00797D53" w:rsidP="00797D53">
      <w:pPr>
        <w:ind w:left="567" w:hanging="567"/>
        <w:jc w:val="both"/>
      </w:pPr>
    </w:p>
    <w:p w14:paraId="63939AFA" w14:textId="77777777" w:rsidR="00797D53" w:rsidRPr="000245D2" w:rsidRDefault="00797D53" w:rsidP="00797D53">
      <w:pPr>
        <w:numPr>
          <w:ilvl w:val="0"/>
          <w:numId w:val="14"/>
        </w:numPr>
        <w:spacing w:after="0" w:line="240" w:lineRule="auto"/>
        <w:ind w:left="567" w:hanging="567"/>
        <w:jc w:val="center"/>
      </w:pPr>
      <w:r w:rsidRPr="000245D2">
        <w:rPr>
          <w:b/>
        </w:rPr>
        <w:t>Citi noteikumi</w:t>
      </w:r>
    </w:p>
    <w:p w14:paraId="30AD4C40" w14:textId="77777777" w:rsidR="00797D53" w:rsidRPr="000245D2" w:rsidRDefault="00797D53" w:rsidP="00797D53">
      <w:pPr>
        <w:numPr>
          <w:ilvl w:val="1"/>
          <w:numId w:val="14"/>
        </w:numPr>
        <w:spacing w:after="0" w:line="240" w:lineRule="auto"/>
        <w:ind w:left="567" w:hanging="567"/>
        <w:jc w:val="both"/>
      </w:pPr>
      <w:r w:rsidRPr="000245D2">
        <w:t xml:space="preserve">Puses apņemas </w:t>
      </w:r>
      <w:r>
        <w:t xml:space="preserve">nekavējoties </w:t>
      </w:r>
      <w:r w:rsidRPr="000245D2">
        <w:t>brīdināt otru Pusi par savu rekvizītu, pasta vai juridiskās adreses</w:t>
      </w:r>
      <w:r>
        <w:t xml:space="preserve"> vai kontaktpersonu</w:t>
      </w:r>
      <w:r w:rsidRPr="000245D2">
        <w:t xml:space="preserve"> maiņu.</w:t>
      </w:r>
    </w:p>
    <w:p w14:paraId="03530E84" w14:textId="77777777" w:rsidR="00797D53" w:rsidRPr="000245D2" w:rsidRDefault="00797D53" w:rsidP="00797D53">
      <w:pPr>
        <w:numPr>
          <w:ilvl w:val="1"/>
          <w:numId w:val="14"/>
        </w:numPr>
        <w:spacing w:after="0" w:line="240" w:lineRule="auto"/>
        <w:ind w:left="567" w:hanging="567"/>
        <w:jc w:val="both"/>
      </w:pPr>
      <w:r w:rsidRPr="000245D2">
        <w:t>Puses vienojas, ka tām nav tiesību cedēt vai citādi nodot trešajām personām jebkuras no Līgumā minētājām tiesībām vai saistībām bez otras Puses iepriekšējas rakstveida piekrišanas.</w:t>
      </w:r>
    </w:p>
    <w:p w14:paraId="24609A92" w14:textId="77777777" w:rsidR="00797D53" w:rsidRPr="000245D2" w:rsidRDefault="00797D53" w:rsidP="00797D53">
      <w:pPr>
        <w:numPr>
          <w:ilvl w:val="1"/>
          <w:numId w:val="14"/>
        </w:numPr>
        <w:spacing w:after="0" w:line="240" w:lineRule="auto"/>
        <w:ind w:left="567" w:hanging="567"/>
        <w:jc w:val="both"/>
      </w:pPr>
      <w:r w:rsidRPr="000245D2">
        <w:t>Līguma izbeigšanās jebkādu iemeslu dēļ neatbrīvo Puses no uzņemto saistību izpildes. Līgums ir saistošs Pušu tiesību pārņēmējiem.</w:t>
      </w:r>
    </w:p>
    <w:p w14:paraId="2916AADC" w14:textId="77777777" w:rsidR="00797D53" w:rsidRPr="000245D2" w:rsidRDefault="00797D53" w:rsidP="00797D53">
      <w:pPr>
        <w:numPr>
          <w:ilvl w:val="1"/>
          <w:numId w:val="14"/>
        </w:numPr>
        <w:spacing w:after="0" w:line="240" w:lineRule="auto"/>
        <w:ind w:left="567" w:hanging="567"/>
        <w:jc w:val="both"/>
      </w:pPr>
      <w:r w:rsidRPr="000245D2">
        <w:t xml:space="preserve">Visi Līguma papildinājumi un izmaiņas pie šī Līguma būs spēkā tikai pēc tam, kad tie tiks sagatavoti </w:t>
      </w:r>
      <w:proofErr w:type="spellStart"/>
      <w:r w:rsidRPr="000245D2">
        <w:t>rakstveidā</w:t>
      </w:r>
      <w:proofErr w:type="spellEnd"/>
      <w:r w:rsidRPr="000245D2">
        <w:t xml:space="preserve"> un abas Puses tos būs parakstījušas.</w:t>
      </w:r>
    </w:p>
    <w:p w14:paraId="65A57FE7" w14:textId="77777777" w:rsidR="00797D53" w:rsidRPr="000245D2" w:rsidRDefault="00797D53" w:rsidP="00797D53">
      <w:pPr>
        <w:numPr>
          <w:ilvl w:val="1"/>
          <w:numId w:val="14"/>
        </w:numPr>
        <w:spacing w:after="0" w:line="240" w:lineRule="auto"/>
        <w:ind w:left="567" w:hanging="567"/>
        <w:jc w:val="both"/>
      </w:pPr>
      <w:r w:rsidRPr="000245D2">
        <w:rPr>
          <w:bCs/>
        </w:rPr>
        <w:t xml:space="preserve">Informācija, ko satur šis Līgums vai kas Pusēm kļūst zināma saistībā ar šo Līgumu (par cenām, garantijām u.tml.), uzskatāma par komercnoslēpumu un to iespējams izpaust citām personām tikai ar otras Puses rakstisku piekrišanu. Teiktais neattiecas uz gadījumu, kad informācijas atklāšanu pieprasa spēkā esošie </w:t>
      </w:r>
      <w:r w:rsidRPr="000245D2">
        <w:t xml:space="preserve">Latvijas Republikas </w:t>
      </w:r>
      <w:r>
        <w:t>normatīvie akti</w:t>
      </w:r>
      <w:r w:rsidRPr="000245D2">
        <w:t xml:space="preserve">. Ja kāda no Pusēm ir prettiesiski izpaudusi informāciju, kas uzskatāma par komercnoslēpumu saskaņā ar šo Līgumu, tādējādi nodarot otrai Pusei zaudējumus, beidzamā ir tiesīga </w:t>
      </w:r>
      <w:r w:rsidRPr="000245D2">
        <w:rPr>
          <w:bCs/>
        </w:rPr>
        <w:t>pieprasīt tai atlīdzināt tiešos zaudējumus, kam par iemeslu bijusi šādas informācijas prettiesiska izpaušana.</w:t>
      </w:r>
    </w:p>
    <w:p w14:paraId="1928B3C9" w14:textId="77777777" w:rsidR="00797D53" w:rsidRPr="00DE2B0D" w:rsidRDefault="00797D53" w:rsidP="00797D53">
      <w:pPr>
        <w:numPr>
          <w:ilvl w:val="1"/>
          <w:numId w:val="14"/>
        </w:numPr>
        <w:spacing w:after="0" w:line="240" w:lineRule="auto"/>
        <w:ind w:left="567" w:hanging="567"/>
        <w:jc w:val="both"/>
      </w:pPr>
      <w:r w:rsidRPr="00DE2B0D">
        <w:t>Puses vienojas, ka otras Puses iesniegtie personas dati, kas nepieciešami Līguma izpildei, tiks apstrādāti tikai Līguma saistību izpildes nodrošināšanai un saskaņā ar spēkā esošo tiesību aktu prasībām un Eiropas Parlamenta un Padomes Regulu (ES) 2016/679 (2016.gada 27.aprīlis) par fizisku personu aizsardzību attiecībā uz personas datu apstrādi un šādu datu brīvu apriti un ar ko atceļ Direktīvu 95/46/EK (Vispārīgā datu aizsardzības regula).</w:t>
      </w:r>
    </w:p>
    <w:p w14:paraId="4985EAF4" w14:textId="77777777" w:rsidR="00797D53" w:rsidRPr="000245D2" w:rsidRDefault="00797D53" w:rsidP="00797D53">
      <w:pPr>
        <w:numPr>
          <w:ilvl w:val="1"/>
          <w:numId w:val="14"/>
        </w:numPr>
        <w:spacing w:after="0" w:line="240" w:lineRule="auto"/>
        <w:ind w:left="567" w:hanging="567"/>
        <w:jc w:val="both"/>
      </w:pPr>
      <w:r w:rsidRPr="000245D2">
        <w:t>Pasūtītāja kontaktpersonas Līguma izpildē, kuras (katra atsevišķi) pilnvarotas sagatavot Pieteikumus un pieņemt Pakalpojumus, parakstot Aktus, ir:</w:t>
      </w:r>
    </w:p>
    <w:p w14:paraId="60E0FD5B" w14:textId="243A3DE5" w:rsidR="00797D53" w:rsidRPr="000245D2" w:rsidRDefault="00797D53" w:rsidP="00797D53">
      <w:pPr>
        <w:numPr>
          <w:ilvl w:val="2"/>
          <w:numId w:val="14"/>
        </w:numPr>
        <w:spacing w:after="0" w:line="240" w:lineRule="auto"/>
        <w:ind w:left="1134" w:hanging="567"/>
        <w:jc w:val="both"/>
      </w:pPr>
      <w:r>
        <w:t>Pasūtītāja kontaktpersona</w:t>
      </w:r>
      <w:r w:rsidRPr="000245D2">
        <w:t xml:space="preserve"> (personas kods </w:t>
      </w:r>
      <w:r>
        <w:rPr>
          <w:lang w:eastAsia="lv-LV"/>
        </w:rPr>
        <w:t>___________</w:t>
      </w:r>
      <w:r w:rsidRPr="000245D2">
        <w:rPr>
          <w:lang w:eastAsia="lv-LV"/>
        </w:rPr>
        <w:t>), e-past</w:t>
      </w:r>
      <w:r>
        <w:rPr>
          <w:lang w:eastAsia="lv-LV"/>
        </w:rPr>
        <w:t xml:space="preserve">a adrese:__________________ </w:t>
      </w:r>
      <w:r w:rsidRPr="000245D2">
        <w:rPr>
          <w:lang w:eastAsia="lv-LV"/>
        </w:rPr>
        <w:t xml:space="preserve"> </w:t>
      </w:r>
      <w:r>
        <w:rPr>
          <w:lang w:eastAsia="lv-LV"/>
        </w:rPr>
        <w:t xml:space="preserve">mob. </w:t>
      </w:r>
      <w:r>
        <w:rPr>
          <w:shd w:val="clear" w:color="auto" w:fill="FFFFFF"/>
        </w:rPr>
        <w:t>_______________</w:t>
      </w:r>
      <w:r w:rsidRPr="000245D2">
        <w:rPr>
          <w:shd w:val="clear" w:color="auto" w:fill="FFFFFF"/>
        </w:rPr>
        <w:t>.</w:t>
      </w:r>
    </w:p>
    <w:p w14:paraId="32648726" w14:textId="12503F70" w:rsidR="00797D53" w:rsidRPr="000245D2" w:rsidRDefault="00797D53" w:rsidP="00797D53">
      <w:pPr>
        <w:numPr>
          <w:ilvl w:val="1"/>
          <w:numId w:val="14"/>
        </w:numPr>
        <w:spacing w:after="0" w:line="240" w:lineRule="auto"/>
        <w:ind w:left="567" w:hanging="567"/>
        <w:jc w:val="both"/>
      </w:pPr>
      <w:r w:rsidRPr="000245D2">
        <w:t xml:space="preserve">Uzņēmēja kontaktpersona Līguma izpildē ir valdes loceklis </w:t>
      </w:r>
      <w:r>
        <w:t>_____________</w:t>
      </w:r>
      <w:r w:rsidRPr="000245D2">
        <w:t>, e-past</w:t>
      </w:r>
      <w:r>
        <w:t>a adrese</w:t>
      </w:r>
      <w:r w:rsidRPr="000245D2">
        <w:t xml:space="preserve"> </w:t>
      </w:r>
      <w:hyperlink r:id="rId15" w:history="1">
        <w:r>
          <w:rPr>
            <w:rStyle w:val="Hipersaite"/>
          </w:rPr>
          <w:t>____________________</w:t>
        </w:r>
      </w:hyperlink>
      <w:r>
        <w:t xml:space="preserve">, </w:t>
      </w:r>
      <w:r w:rsidRPr="000245D2">
        <w:t xml:space="preserve">mob. </w:t>
      </w:r>
      <w:r>
        <w:t>________________.</w:t>
      </w:r>
    </w:p>
    <w:p w14:paraId="55A188DB" w14:textId="77777777" w:rsidR="00797D53" w:rsidRPr="000245D2" w:rsidRDefault="00797D53" w:rsidP="00797D53">
      <w:pPr>
        <w:numPr>
          <w:ilvl w:val="1"/>
          <w:numId w:val="14"/>
        </w:numPr>
        <w:spacing w:after="0" w:line="240" w:lineRule="auto"/>
        <w:ind w:left="567" w:hanging="567"/>
        <w:jc w:val="both"/>
      </w:pPr>
      <w:r w:rsidRPr="000245D2">
        <w:lastRenderedPageBreak/>
        <w:t>Līgums ir sagatavots latviešu valodā uz 4 (četrām) lapaspusēm ar Pielikumu Nr.1</w:t>
      </w:r>
      <w:r>
        <w:t xml:space="preserve"> (Tehniskā specifikācija)</w:t>
      </w:r>
      <w:r w:rsidRPr="000245D2">
        <w:t xml:space="preserve"> uz 2 (divām) lapaspusēm un elektroniski parakstīts.</w:t>
      </w:r>
    </w:p>
    <w:p w14:paraId="310C2169" w14:textId="77777777" w:rsidR="00797D53" w:rsidRPr="009417B3" w:rsidRDefault="00797D53" w:rsidP="00797D53">
      <w:pPr>
        <w:ind w:left="567" w:hanging="567"/>
        <w:jc w:val="both"/>
      </w:pPr>
    </w:p>
    <w:p w14:paraId="396A898B" w14:textId="77777777" w:rsidR="00797D53" w:rsidRPr="000245D2" w:rsidRDefault="00797D53" w:rsidP="00797D53">
      <w:pPr>
        <w:numPr>
          <w:ilvl w:val="0"/>
          <w:numId w:val="14"/>
        </w:numPr>
        <w:spacing w:after="0" w:line="240" w:lineRule="auto"/>
        <w:ind w:left="567" w:hanging="425"/>
        <w:jc w:val="center"/>
        <w:rPr>
          <w:b/>
        </w:rPr>
      </w:pPr>
      <w:r w:rsidRPr="000245D2">
        <w:rPr>
          <w:b/>
        </w:rPr>
        <w:t>Pušu rekvizīti</w:t>
      </w:r>
    </w:p>
    <w:tbl>
      <w:tblPr>
        <w:tblW w:w="0" w:type="auto"/>
        <w:jc w:val="right"/>
        <w:tblLayout w:type="fixed"/>
        <w:tblLook w:val="0000" w:firstRow="0" w:lastRow="0" w:firstColumn="0" w:lastColumn="0" w:noHBand="0" w:noVBand="0"/>
      </w:tblPr>
      <w:tblGrid>
        <w:gridCol w:w="4500"/>
        <w:gridCol w:w="4404"/>
      </w:tblGrid>
      <w:tr w:rsidR="00797D53" w:rsidRPr="000245D2" w14:paraId="0E3B80FA" w14:textId="77777777" w:rsidTr="0006733C">
        <w:trPr>
          <w:trHeight w:val="137"/>
          <w:jc w:val="right"/>
        </w:trPr>
        <w:tc>
          <w:tcPr>
            <w:tcW w:w="4500" w:type="dxa"/>
          </w:tcPr>
          <w:p w14:paraId="472B6F83" w14:textId="77777777" w:rsidR="00797D53" w:rsidRPr="000245D2" w:rsidRDefault="00797D53" w:rsidP="0006733C">
            <w:pPr>
              <w:jc w:val="both"/>
              <w:rPr>
                <w:b/>
              </w:rPr>
            </w:pPr>
            <w:r w:rsidRPr="000245D2">
              <w:rPr>
                <w:b/>
              </w:rPr>
              <w:t>Pasūtītājs</w:t>
            </w:r>
          </w:p>
        </w:tc>
        <w:tc>
          <w:tcPr>
            <w:tcW w:w="4404" w:type="dxa"/>
          </w:tcPr>
          <w:p w14:paraId="6861E282" w14:textId="77777777" w:rsidR="00797D53" w:rsidRPr="000245D2" w:rsidRDefault="00797D53" w:rsidP="0006733C">
            <w:pPr>
              <w:jc w:val="both"/>
              <w:rPr>
                <w:b/>
              </w:rPr>
            </w:pPr>
            <w:r w:rsidRPr="000245D2">
              <w:rPr>
                <w:b/>
              </w:rPr>
              <w:t>Uzņēmējs</w:t>
            </w:r>
          </w:p>
        </w:tc>
      </w:tr>
      <w:tr w:rsidR="00797D53" w:rsidRPr="000245D2" w14:paraId="5B52E3C4" w14:textId="77777777" w:rsidTr="0006733C">
        <w:trPr>
          <w:jc w:val="right"/>
        </w:trPr>
        <w:tc>
          <w:tcPr>
            <w:tcW w:w="4500" w:type="dxa"/>
          </w:tcPr>
          <w:p w14:paraId="1BCFB1F1" w14:textId="77777777" w:rsidR="00797D53" w:rsidRPr="00B9797C" w:rsidRDefault="00797D53" w:rsidP="0006733C">
            <w:pPr>
              <w:jc w:val="both"/>
              <w:rPr>
                <w:b/>
                <w:bCs/>
              </w:rPr>
            </w:pPr>
            <w:r w:rsidRPr="00B9797C">
              <w:rPr>
                <w:b/>
                <w:bCs/>
              </w:rPr>
              <w:t>SIA “Rīgas ūdens”</w:t>
            </w:r>
          </w:p>
        </w:tc>
        <w:tc>
          <w:tcPr>
            <w:tcW w:w="4404" w:type="dxa"/>
          </w:tcPr>
          <w:p w14:paraId="09EA2A18" w14:textId="23EC5EF1" w:rsidR="00797D53" w:rsidRPr="00797D53" w:rsidRDefault="00797D53" w:rsidP="0006733C">
            <w:pPr>
              <w:jc w:val="both"/>
              <w:rPr>
                <w:b/>
                <w:bCs/>
              </w:rPr>
            </w:pPr>
            <w:r>
              <w:rPr>
                <w:b/>
                <w:bCs/>
              </w:rPr>
              <w:t>________________________</w:t>
            </w:r>
          </w:p>
          <w:p w14:paraId="775D8F64" w14:textId="1EA945A8" w:rsidR="00797D53" w:rsidRPr="00797D53" w:rsidRDefault="00797D53" w:rsidP="0006733C">
            <w:pPr>
              <w:jc w:val="both"/>
              <w:rPr>
                <w:b/>
                <w:bCs/>
              </w:rPr>
            </w:pPr>
            <w:r w:rsidRPr="00797D53">
              <w:rPr>
                <w:b/>
                <w:bCs/>
              </w:rPr>
              <w:t>“</w:t>
            </w:r>
            <w:r>
              <w:rPr>
                <w:b/>
                <w:bCs/>
              </w:rPr>
              <w:t>________________________</w:t>
            </w:r>
            <w:r w:rsidRPr="00797D53">
              <w:rPr>
                <w:b/>
                <w:bCs/>
              </w:rPr>
              <w:t>”</w:t>
            </w:r>
          </w:p>
        </w:tc>
      </w:tr>
      <w:tr w:rsidR="00797D53" w:rsidRPr="000245D2" w14:paraId="0DC5CD35" w14:textId="77777777" w:rsidTr="0006733C">
        <w:trPr>
          <w:jc w:val="right"/>
        </w:trPr>
        <w:tc>
          <w:tcPr>
            <w:tcW w:w="4500" w:type="dxa"/>
          </w:tcPr>
          <w:p w14:paraId="15F8BA89" w14:textId="77777777" w:rsidR="00797D53" w:rsidRPr="000245D2" w:rsidRDefault="00797D53" w:rsidP="0006733C">
            <w:pPr>
              <w:jc w:val="both"/>
            </w:pPr>
            <w:r w:rsidRPr="000245D2">
              <w:t>Reģ.Nr.40103023035</w:t>
            </w:r>
          </w:p>
        </w:tc>
        <w:tc>
          <w:tcPr>
            <w:tcW w:w="4404" w:type="dxa"/>
          </w:tcPr>
          <w:p w14:paraId="0218D591" w14:textId="3E02F65A" w:rsidR="00797D53" w:rsidRPr="000245D2" w:rsidRDefault="00797D53" w:rsidP="0006733C">
            <w:pPr>
              <w:jc w:val="both"/>
            </w:pPr>
            <w:proofErr w:type="spellStart"/>
            <w:r w:rsidRPr="000245D2">
              <w:t>Reģ.Nr</w:t>
            </w:r>
            <w:proofErr w:type="spellEnd"/>
            <w:r w:rsidRPr="000245D2">
              <w:t>.</w:t>
            </w:r>
          </w:p>
        </w:tc>
      </w:tr>
      <w:tr w:rsidR="00797D53" w:rsidRPr="000245D2" w14:paraId="0BCD9694" w14:textId="77777777" w:rsidTr="0006733C">
        <w:trPr>
          <w:jc w:val="right"/>
        </w:trPr>
        <w:tc>
          <w:tcPr>
            <w:tcW w:w="4500" w:type="dxa"/>
          </w:tcPr>
          <w:p w14:paraId="785E2034" w14:textId="77777777" w:rsidR="00797D53" w:rsidRPr="000245D2" w:rsidRDefault="00797D53" w:rsidP="0006733C">
            <w:pPr>
              <w:jc w:val="both"/>
            </w:pPr>
            <w:r w:rsidRPr="000245D2">
              <w:t xml:space="preserve">Zigfrīda Annas </w:t>
            </w:r>
            <w:proofErr w:type="spellStart"/>
            <w:r w:rsidRPr="000245D2">
              <w:t>Meierovica</w:t>
            </w:r>
            <w:proofErr w:type="spellEnd"/>
            <w:r w:rsidRPr="000245D2">
              <w:t xml:space="preserve"> bulvāris 1</w:t>
            </w:r>
            <w:r>
              <w:t>,</w:t>
            </w:r>
            <w:r w:rsidRPr="000245D2">
              <w:t xml:space="preserve"> </w:t>
            </w:r>
          </w:p>
          <w:p w14:paraId="4E065357" w14:textId="77777777" w:rsidR="00797D53" w:rsidRPr="000245D2" w:rsidRDefault="00797D53" w:rsidP="0006733C">
            <w:pPr>
              <w:jc w:val="both"/>
            </w:pPr>
            <w:r w:rsidRPr="000245D2">
              <w:t xml:space="preserve">Rīga, LV-1495         </w:t>
            </w:r>
          </w:p>
        </w:tc>
        <w:tc>
          <w:tcPr>
            <w:tcW w:w="4404" w:type="dxa"/>
          </w:tcPr>
          <w:p w14:paraId="27ABFB1F" w14:textId="12B1BA62" w:rsidR="00797D53" w:rsidRPr="000245D2" w:rsidRDefault="00797D53" w:rsidP="0006733C">
            <w:pPr>
              <w:jc w:val="both"/>
              <w:rPr>
                <w:shd w:val="clear" w:color="auto" w:fill="FFFFFF"/>
              </w:rPr>
            </w:pPr>
          </w:p>
        </w:tc>
      </w:tr>
      <w:tr w:rsidR="00797D53" w:rsidRPr="000245D2" w14:paraId="6D099270" w14:textId="77777777" w:rsidTr="0006733C">
        <w:trPr>
          <w:jc w:val="right"/>
        </w:trPr>
        <w:tc>
          <w:tcPr>
            <w:tcW w:w="4500" w:type="dxa"/>
          </w:tcPr>
          <w:p w14:paraId="691655B9" w14:textId="77777777" w:rsidR="00797D53" w:rsidRPr="000245D2" w:rsidRDefault="00797D53" w:rsidP="0006733C">
            <w:pPr>
              <w:jc w:val="both"/>
            </w:pPr>
            <w:proofErr w:type="spellStart"/>
            <w:r w:rsidRPr="000245D2">
              <w:t>Nor</w:t>
            </w:r>
            <w:proofErr w:type="spellEnd"/>
            <w:r w:rsidRPr="000245D2">
              <w:t>. konts: LV68PARX0000833631125</w:t>
            </w:r>
          </w:p>
        </w:tc>
        <w:tc>
          <w:tcPr>
            <w:tcW w:w="4404" w:type="dxa"/>
          </w:tcPr>
          <w:p w14:paraId="18E38F9F" w14:textId="4747F35B" w:rsidR="00797D53" w:rsidRPr="000245D2" w:rsidRDefault="00797D53" w:rsidP="0006733C">
            <w:pPr>
              <w:jc w:val="both"/>
            </w:pPr>
            <w:proofErr w:type="spellStart"/>
            <w:r w:rsidRPr="000245D2">
              <w:t>Nor</w:t>
            </w:r>
            <w:proofErr w:type="spellEnd"/>
            <w:r w:rsidRPr="000245D2">
              <w:t xml:space="preserve">. konts: </w:t>
            </w:r>
          </w:p>
        </w:tc>
      </w:tr>
      <w:tr w:rsidR="00797D53" w:rsidRPr="000245D2" w14:paraId="246F5828" w14:textId="77777777" w:rsidTr="0006733C">
        <w:trPr>
          <w:jc w:val="right"/>
        </w:trPr>
        <w:tc>
          <w:tcPr>
            <w:tcW w:w="4500" w:type="dxa"/>
          </w:tcPr>
          <w:p w14:paraId="2343BE10" w14:textId="77777777" w:rsidR="00797D53" w:rsidRPr="000245D2" w:rsidRDefault="00797D53" w:rsidP="0006733C">
            <w:pPr>
              <w:jc w:val="both"/>
            </w:pPr>
            <w:r w:rsidRPr="000245D2">
              <w:t>Banka: A</w:t>
            </w:r>
            <w:r>
              <w:t xml:space="preserve">kciju sabiedrība </w:t>
            </w:r>
            <w:r w:rsidRPr="000245D2">
              <w:t>“Citadele banka”</w:t>
            </w:r>
          </w:p>
        </w:tc>
        <w:tc>
          <w:tcPr>
            <w:tcW w:w="4404" w:type="dxa"/>
          </w:tcPr>
          <w:p w14:paraId="78DF2A86" w14:textId="42DC3A18" w:rsidR="00797D53" w:rsidRPr="000245D2" w:rsidRDefault="00797D53" w:rsidP="0006733C">
            <w:pPr>
              <w:jc w:val="both"/>
            </w:pPr>
            <w:r w:rsidRPr="000245D2">
              <w:t>Banka:</w:t>
            </w:r>
          </w:p>
        </w:tc>
      </w:tr>
      <w:tr w:rsidR="00797D53" w:rsidRPr="000245D2" w14:paraId="7491D175" w14:textId="77777777" w:rsidTr="0006733C">
        <w:trPr>
          <w:jc w:val="right"/>
        </w:trPr>
        <w:tc>
          <w:tcPr>
            <w:tcW w:w="4500" w:type="dxa"/>
          </w:tcPr>
          <w:p w14:paraId="5E95CB93" w14:textId="77777777" w:rsidR="00797D53" w:rsidRPr="000245D2" w:rsidRDefault="00797D53" w:rsidP="0006733C">
            <w:pPr>
              <w:jc w:val="both"/>
            </w:pPr>
            <w:r w:rsidRPr="000245D2">
              <w:t>Kods PARXLV22</w:t>
            </w:r>
          </w:p>
        </w:tc>
        <w:tc>
          <w:tcPr>
            <w:tcW w:w="4404" w:type="dxa"/>
          </w:tcPr>
          <w:p w14:paraId="33AFA676" w14:textId="15AD7054" w:rsidR="00797D53" w:rsidRPr="000245D2" w:rsidRDefault="00797D53" w:rsidP="0006733C">
            <w:pPr>
              <w:jc w:val="both"/>
            </w:pPr>
            <w:r w:rsidRPr="000245D2">
              <w:t xml:space="preserve">Kods: </w:t>
            </w:r>
          </w:p>
        </w:tc>
      </w:tr>
      <w:tr w:rsidR="00797D53" w:rsidRPr="000245D2" w14:paraId="1914E6F2" w14:textId="77777777" w:rsidTr="0006733C">
        <w:trPr>
          <w:jc w:val="right"/>
        </w:trPr>
        <w:tc>
          <w:tcPr>
            <w:tcW w:w="4500" w:type="dxa"/>
          </w:tcPr>
          <w:p w14:paraId="191D787B" w14:textId="77777777" w:rsidR="00797D53" w:rsidRPr="000245D2" w:rsidRDefault="00797D53" w:rsidP="0006733C">
            <w:pPr>
              <w:jc w:val="both"/>
            </w:pPr>
          </w:p>
        </w:tc>
        <w:tc>
          <w:tcPr>
            <w:tcW w:w="4404" w:type="dxa"/>
          </w:tcPr>
          <w:p w14:paraId="1AA3CDA5" w14:textId="77777777" w:rsidR="00797D53" w:rsidRPr="000245D2" w:rsidRDefault="00797D53" w:rsidP="0006733C">
            <w:pPr>
              <w:jc w:val="both"/>
            </w:pPr>
          </w:p>
        </w:tc>
      </w:tr>
      <w:tr w:rsidR="00797D53" w:rsidRPr="000245D2" w14:paraId="31748E48" w14:textId="77777777" w:rsidTr="0006733C">
        <w:trPr>
          <w:trHeight w:val="80"/>
          <w:jc w:val="right"/>
        </w:trPr>
        <w:tc>
          <w:tcPr>
            <w:tcW w:w="4500" w:type="dxa"/>
          </w:tcPr>
          <w:p w14:paraId="7A1C5B1E" w14:textId="482CBAA8" w:rsidR="00797D53" w:rsidRPr="000245D2" w:rsidRDefault="00797D53" w:rsidP="0006733C">
            <w:pPr>
              <w:jc w:val="both"/>
            </w:pPr>
          </w:p>
        </w:tc>
        <w:tc>
          <w:tcPr>
            <w:tcW w:w="4404" w:type="dxa"/>
          </w:tcPr>
          <w:p w14:paraId="3C5F5CB6" w14:textId="39BB168A" w:rsidR="00797D53" w:rsidRPr="000245D2" w:rsidRDefault="00797D53" w:rsidP="00797D53">
            <w:pPr>
              <w:jc w:val="both"/>
            </w:pPr>
          </w:p>
        </w:tc>
      </w:tr>
      <w:tr w:rsidR="00797D53" w:rsidRPr="000245D2" w14:paraId="17F815AC" w14:textId="77777777" w:rsidTr="0006733C">
        <w:trPr>
          <w:trHeight w:val="80"/>
          <w:jc w:val="right"/>
        </w:trPr>
        <w:tc>
          <w:tcPr>
            <w:tcW w:w="4500" w:type="dxa"/>
          </w:tcPr>
          <w:p w14:paraId="5F8323AA" w14:textId="77777777" w:rsidR="00797D53" w:rsidRPr="000245D2" w:rsidRDefault="00797D53" w:rsidP="0006733C">
            <w:pPr>
              <w:jc w:val="both"/>
            </w:pPr>
          </w:p>
        </w:tc>
        <w:tc>
          <w:tcPr>
            <w:tcW w:w="4404" w:type="dxa"/>
          </w:tcPr>
          <w:p w14:paraId="44FC23D9" w14:textId="77777777" w:rsidR="00797D53" w:rsidRPr="000245D2" w:rsidRDefault="00797D53" w:rsidP="0006733C">
            <w:pPr>
              <w:jc w:val="both"/>
            </w:pPr>
          </w:p>
        </w:tc>
      </w:tr>
      <w:tr w:rsidR="00797D53" w:rsidRPr="000245D2" w14:paraId="2E16341F" w14:textId="77777777" w:rsidTr="0006733C">
        <w:trPr>
          <w:trHeight w:val="80"/>
          <w:jc w:val="right"/>
        </w:trPr>
        <w:tc>
          <w:tcPr>
            <w:tcW w:w="4500" w:type="dxa"/>
          </w:tcPr>
          <w:p w14:paraId="23643929" w14:textId="77777777" w:rsidR="00797D53" w:rsidRPr="000245D2" w:rsidRDefault="00797D53" w:rsidP="0006733C">
            <w:pPr>
              <w:jc w:val="both"/>
            </w:pPr>
          </w:p>
        </w:tc>
        <w:tc>
          <w:tcPr>
            <w:tcW w:w="4404" w:type="dxa"/>
          </w:tcPr>
          <w:p w14:paraId="0BB807F7" w14:textId="5B7940AB" w:rsidR="00797D53" w:rsidRPr="000245D2" w:rsidRDefault="00797D53" w:rsidP="0006733C">
            <w:pPr>
              <w:jc w:val="both"/>
            </w:pPr>
          </w:p>
        </w:tc>
      </w:tr>
      <w:tr w:rsidR="00797D53" w:rsidRPr="000245D2" w14:paraId="41FA0884" w14:textId="77777777" w:rsidTr="0006733C">
        <w:trPr>
          <w:trHeight w:val="80"/>
          <w:jc w:val="right"/>
        </w:trPr>
        <w:tc>
          <w:tcPr>
            <w:tcW w:w="4500" w:type="dxa"/>
          </w:tcPr>
          <w:p w14:paraId="24DA553E" w14:textId="77777777" w:rsidR="00797D53" w:rsidRPr="000245D2" w:rsidRDefault="00797D53" w:rsidP="0006733C">
            <w:pPr>
              <w:jc w:val="both"/>
            </w:pPr>
          </w:p>
        </w:tc>
        <w:tc>
          <w:tcPr>
            <w:tcW w:w="4404" w:type="dxa"/>
          </w:tcPr>
          <w:p w14:paraId="6704E60A" w14:textId="77777777" w:rsidR="00797D53" w:rsidRPr="000245D2" w:rsidRDefault="00797D53" w:rsidP="0006733C">
            <w:pPr>
              <w:jc w:val="both"/>
            </w:pPr>
          </w:p>
        </w:tc>
      </w:tr>
      <w:tr w:rsidR="00797D53" w:rsidRPr="000245D2" w14:paraId="782EF935" w14:textId="77777777" w:rsidTr="0006733C">
        <w:trPr>
          <w:trHeight w:val="80"/>
          <w:jc w:val="right"/>
        </w:trPr>
        <w:tc>
          <w:tcPr>
            <w:tcW w:w="4500" w:type="dxa"/>
          </w:tcPr>
          <w:p w14:paraId="30258599" w14:textId="77777777" w:rsidR="00797D53" w:rsidRPr="000245D2" w:rsidRDefault="00797D53" w:rsidP="0006733C">
            <w:pPr>
              <w:jc w:val="both"/>
            </w:pPr>
          </w:p>
        </w:tc>
        <w:tc>
          <w:tcPr>
            <w:tcW w:w="4404" w:type="dxa"/>
          </w:tcPr>
          <w:p w14:paraId="00167263" w14:textId="55B2D1F0" w:rsidR="00797D53" w:rsidRPr="000245D2" w:rsidRDefault="00797D53" w:rsidP="0006733C">
            <w:pPr>
              <w:jc w:val="both"/>
            </w:pPr>
          </w:p>
        </w:tc>
      </w:tr>
    </w:tbl>
    <w:p w14:paraId="3D1B5DC4" w14:textId="77777777" w:rsidR="00797D53" w:rsidRPr="000245D2" w:rsidRDefault="00797D53" w:rsidP="00797D53">
      <w:pPr>
        <w:jc w:val="right"/>
        <w:rPr>
          <w:sz w:val="6"/>
          <w:szCs w:val="6"/>
        </w:rPr>
      </w:pPr>
    </w:p>
    <w:p w14:paraId="5DE904E3" w14:textId="77777777" w:rsidR="00797D53" w:rsidRDefault="00797D53" w:rsidP="00797D53">
      <w:pPr>
        <w:pStyle w:val="Stils1"/>
        <w:numPr>
          <w:ilvl w:val="0"/>
          <w:numId w:val="0"/>
        </w:numPr>
        <w:tabs>
          <w:tab w:val="left" w:pos="0"/>
        </w:tabs>
        <w:spacing w:line="240" w:lineRule="auto"/>
        <w:jc w:val="both"/>
        <w:rPr>
          <w:b w:val="0"/>
          <w:bCs w:val="0"/>
          <w:iCs/>
          <w:sz w:val="23"/>
          <w:szCs w:val="23"/>
        </w:rPr>
      </w:pPr>
    </w:p>
    <w:p w14:paraId="7B5C191D" w14:textId="77777777" w:rsidR="00797D53" w:rsidRDefault="00797D53" w:rsidP="00797D53">
      <w:pPr>
        <w:jc w:val="right"/>
      </w:pPr>
      <w:r w:rsidRPr="000245D2">
        <w:br w:type="page"/>
      </w:r>
    </w:p>
    <w:p w14:paraId="0511146A" w14:textId="77777777" w:rsidR="00797D53" w:rsidRDefault="00797D53" w:rsidP="00797D53">
      <w:pPr>
        <w:jc w:val="right"/>
      </w:pPr>
    </w:p>
    <w:p w14:paraId="65B7C585" w14:textId="173C72E9" w:rsidR="00797D53" w:rsidRDefault="00797D53" w:rsidP="00797D53">
      <w:pPr>
        <w:jc w:val="right"/>
        <w:rPr>
          <w:b/>
        </w:rPr>
      </w:pPr>
      <w:r>
        <w:rPr>
          <w:b/>
        </w:rPr>
        <w:t>Pielikums Nr.1</w:t>
      </w:r>
    </w:p>
    <w:p w14:paraId="326FA649" w14:textId="77777777" w:rsidR="00797D53" w:rsidRDefault="00797D53" w:rsidP="00797D53">
      <w:pPr>
        <w:jc w:val="right"/>
        <w:rPr>
          <w:b/>
        </w:rPr>
      </w:pPr>
    </w:p>
    <w:p w14:paraId="593ADBA2" w14:textId="77777777" w:rsidR="00797D53" w:rsidRDefault="00797D53" w:rsidP="00797D53">
      <w:pPr>
        <w:jc w:val="center"/>
        <w:rPr>
          <w:b/>
        </w:rPr>
      </w:pPr>
      <w:r>
        <w:rPr>
          <w:b/>
        </w:rPr>
        <w:t xml:space="preserve">Tehniskā specifikācija </w:t>
      </w:r>
    </w:p>
    <w:p w14:paraId="322A21B2" w14:textId="77777777" w:rsidR="00797D53" w:rsidRPr="00695880" w:rsidRDefault="00797D53" w:rsidP="00695880">
      <w:pPr>
        <w:rPr>
          <w:b/>
        </w:rPr>
      </w:pPr>
    </w:p>
    <w:p w14:paraId="62826862" w14:textId="6C95EF48" w:rsidR="00797D53" w:rsidRDefault="00797D53" w:rsidP="00943756">
      <w:pPr>
        <w:pStyle w:val="Sarakstarindkopa"/>
        <w:numPr>
          <w:ilvl w:val="0"/>
          <w:numId w:val="15"/>
        </w:numPr>
        <w:jc w:val="both"/>
      </w:pPr>
      <w:r>
        <w:t>Izpildītājs saskaņā ar Pasūtītāja atsevišķiem Pieteikumiem veic ūdensvadu tīklu dezinfekciju pēc remonta darbiem (turpmāk – Darbi).</w:t>
      </w:r>
    </w:p>
    <w:p w14:paraId="3FEB71A9" w14:textId="735DE477" w:rsidR="00797D53" w:rsidRDefault="00797D53" w:rsidP="00695880">
      <w:pPr>
        <w:numPr>
          <w:ilvl w:val="0"/>
          <w:numId w:val="15"/>
        </w:numPr>
        <w:spacing w:after="100" w:line="240" w:lineRule="auto"/>
        <w:ind w:left="426" w:hanging="425"/>
        <w:jc w:val="both"/>
        <w:rPr>
          <w:b/>
          <w:bCs/>
        </w:rPr>
      </w:pPr>
      <w:r>
        <w:t xml:space="preserve">Par nepieciešamību veikt Darbus, Pasūtītājs informē Izpildītāju pa mob. </w:t>
      </w:r>
      <w:r w:rsidR="00695880">
        <w:t>_______________</w:t>
      </w:r>
      <w:r>
        <w:t xml:space="preserve"> un vienlaicīgi nosūtot pieteikumu uz e-pasta adresi</w:t>
      </w:r>
      <w:r w:rsidR="00695880">
        <w:t>:________________________</w:t>
      </w:r>
      <w:r>
        <w:t>.</w:t>
      </w:r>
    </w:p>
    <w:p w14:paraId="4674361D" w14:textId="77777777" w:rsidR="00797D53" w:rsidRDefault="00797D53" w:rsidP="00695880">
      <w:pPr>
        <w:numPr>
          <w:ilvl w:val="0"/>
          <w:numId w:val="15"/>
        </w:numPr>
        <w:spacing w:after="100" w:line="240" w:lineRule="auto"/>
        <w:ind w:left="426" w:hanging="425"/>
        <w:jc w:val="both"/>
      </w:pPr>
      <w:r>
        <w:t xml:space="preserve">Pasūtītājs </w:t>
      </w:r>
      <w:proofErr w:type="spellStart"/>
      <w:r>
        <w:t>nosūta</w:t>
      </w:r>
      <w:proofErr w:type="spellEnd"/>
      <w:r>
        <w:t xml:space="preserve"> Izpildītājam pieteikumus darba dienās no plkst. 8:00 līdz 20:00 un brīvdienās no plkst. 8:00 līdz 20:00. Uz pieteikumu Izpildītājam jāreaģē ne vēlāk kā 2 (divu) stundu laikā, ierodoties ŪKTD Ziepniekkalna ielā 70, Rīgā, saskaņot Darbu veikšanas organizāciju un saņemt tehnisko dokumentāciju (ūdensvada shēmu). Izpildītājs ierodas objektā iepriekš saskaņotajā laikā ar visu Darbu veikšanai nepieciešamo aprīkojumu.</w:t>
      </w:r>
    </w:p>
    <w:p w14:paraId="734CC894" w14:textId="77777777" w:rsidR="00797D53" w:rsidRDefault="00797D53" w:rsidP="00695880">
      <w:pPr>
        <w:numPr>
          <w:ilvl w:val="0"/>
          <w:numId w:val="15"/>
        </w:numPr>
        <w:spacing w:after="100" w:line="240" w:lineRule="auto"/>
        <w:ind w:left="426" w:hanging="425"/>
        <w:jc w:val="both"/>
      </w:pPr>
      <w:r>
        <w:t>Izpildītājs pirms Darbu uzsākšanas veic dezinficējamo ūdensvadu apsekošanu.</w:t>
      </w:r>
    </w:p>
    <w:p w14:paraId="63B7D1FF" w14:textId="77777777" w:rsidR="00797D53" w:rsidRDefault="00797D53" w:rsidP="00695880">
      <w:pPr>
        <w:numPr>
          <w:ilvl w:val="0"/>
          <w:numId w:val="15"/>
        </w:numPr>
        <w:spacing w:after="100" w:line="240" w:lineRule="auto"/>
        <w:ind w:left="426" w:hanging="425"/>
        <w:jc w:val="both"/>
      </w:pPr>
      <w:r>
        <w:t>Pēc dezinficējamo ūdensvadu apsekošanas Izpildītājs sagatavo un ar Pasūtītāju saskaņo tehnoloģisko risinājumu, Darbu veikšanas plānu un Izpildītāja darbiniekiem veicamo darbu aprakstu.</w:t>
      </w:r>
    </w:p>
    <w:p w14:paraId="1E0003C6" w14:textId="77777777" w:rsidR="00797D53" w:rsidRDefault="00797D53" w:rsidP="00695880">
      <w:pPr>
        <w:numPr>
          <w:ilvl w:val="0"/>
          <w:numId w:val="15"/>
        </w:numPr>
        <w:spacing w:after="100" w:line="240" w:lineRule="auto"/>
        <w:ind w:left="426" w:hanging="425"/>
        <w:jc w:val="both"/>
      </w:pPr>
      <w:r>
        <w:t>Izpildītājs veic Dezinfekcijas efektivitātes kontroles jeb izmeklējumu programmas sagatavošanu un saskaņošanu normatīvajos aktos noteiktajā kārtībā.</w:t>
      </w:r>
    </w:p>
    <w:p w14:paraId="019D7822" w14:textId="77777777" w:rsidR="00797D53" w:rsidRDefault="00797D53" w:rsidP="00695880">
      <w:pPr>
        <w:numPr>
          <w:ilvl w:val="0"/>
          <w:numId w:val="15"/>
        </w:numPr>
        <w:spacing w:after="100" w:line="240" w:lineRule="auto"/>
        <w:ind w:left="426" w:hanging="425"/>
        <w:jc w:val="both"/>
      </w:pPr>
      <w:r>
        <w:t>Pēc nepieciešamo dokumentu sagatavošanas un saskaņošanas Izpildītājs veic sagatavošanas darbus objektā, kas ietver iekārtu uzstādīšanu, ūdens un elektroenerģijas nodrošinājumu, skalošanas punktu sagatavošanu un pieslēgšanos pie ūdensvada.</w:t>
      </w:r>
    </w:p>
    <w:p w14:paraId="1116627B" w14:textId="77777777" w:rsidR="00797D53" w:rsidRDefault="00797D53" w:rsidP="00695880">
      <w:pPr>
        <w:numPr>
          <w:ilvl w:val="0"/>
          <w:numId w:val="15"/>
        </w:numPr>
        <w:spacing w:after="100" w:line="240" w:lineRule="auto"/>
        <w:ind w:left="426" w:hanging="425"/>
        <w:jc w:val="both"/>
      </w:pPr>
      <w:r>
        <w:t>Ūdensvadu dezinfekcija tiek veikta šādā kārtībā:</w:t>
      </w:r>
    </w:p>
    <w:p w14:paraId="22CCD005" w14:textId="4FDCF7FD" w:rsidR="00797D53" w:rsidRDefault="00797D53" w:rsidP="00797D53">
      <w:pPr>
        <w:numPr>
          <w:ilvl w:val="1"/>
          <w:numId w:val="13"/>
        </w:numPr>
        <w:spacing w:after="100" w:line="240" w:lineRule="auto"/>
        <w:ind w:left="851" w:hanging="425"/>
        <w:jc w:val="both"/>
      </w:pPr>
      <w:r>
        <w:t xml:space="preserve">Ūdensvadus uzpilda ar 0,01 – 1% </w:t>
      </w:r>
      <w:r w:rsidR="006E20D9">
        <w:rPr>
          <w:sz w:val="22"/>
        </w:rPr>
        <w:t>_____________________</w:t>
      </w:r>
      <w:r>
        <w:t xml:space="preserve"> šķīdumu, izmantojot </w:t>
      </w:r>
      <w:proofErr w:type="spellStart"/>
      <w:r>
        <w:t>dozatorsūkni</w:t>
      </w:r>
      <w:proofErr w:type="spellEnd"/>
      <w:r>
        <w:t>, kas ūdensvadā plūstošajā ūdenī precīzi iedozē nepieciešamo līdzekļa daudzumu. Ja dozēšana nav iespējama, ūdensvadus ar dezinfekcijas šķīdumu uzpilda, izmantojot tīru ūdens mucu, kurā iejauc dezinfekcijas šķīdumu, un ūdens sūkni, kas iepumpē pagatavoto šķīdumu.</w:t>
      </w:r>
    </w:p>
    <w:p w14:paraId="26550BCC" w14:textId="77777777" w:rsidR="00797D53" w:rsidRDefault="00797D53" w:rsidP="00797D53">
      <w:pPr>
        <w:numPr>
          <w:ilvl w:val="1"/>
          <w:numId w:val="13"/>
        </w:numPr>
        <w:spacing w:after="100" w:line="240" w:lineRule="auto"/>
        <w:ind w:left="851" w:hanging="425"/>
        <w:jc w:val="both"/>
      </w:pPr>
      <w:r>
        <w:t>Nepieciešamo koncentrāciju ūdens notecināšanas vietās (gala krānos, pievados, hidrantos, pie ūdens patērētājiem) fiksē, izmantojot „ātros” ūdeņraža pārskābes testus. Reakcijas laiks vismaz 1 h (parasti 1 h – 3 h). Līdzeklis šķīdina nogulsnes un reizē dezinficē. Līdzeklis reakcijas laikā sadalās par ūdeni un skābekli.</w:t>
      </w:r>
    </w:p>
    <w:p w14:paraId="27B2673E" w14:textId="77777777" w:rsidR="00797D53" w:rsidRDefault="00797D53" w:rsidP="00797D53">
      <w:pPr>
        <w:numPr>
          <w:ilvl w:val="1"/>
          <w:numId w:val="13"/>
        </w:numPr>
        <w:spacing w:after="100" w:line="240" w:lineRule="auto"/>
        <w:ind w:left="851" w:hanging="425"/>
        <w:jc w:val="both"/>
      </w:pPr>
      <w:r>
        <w:t xml:space="preserve">Izšķīdušo nogulšņu, netīrā ūdens un atlikušā reaģenta izskalošana no ūdensvadiem līdz ūdens ir tīrs, bez reaģenta atlikuma un </w:t>
      </w:r>
      <w:proofErr w:type="spellStart"/>
      <w:r>
        <w:t>pH</w:t>
      </w:r>
      <w:proofErr w:type="spellEnd"/>
      <w:r>
        <w:t xml:space="preserve"> neitrāls (to pārbauda, izmantojot „ātros” </w:t>
      </w:r>
      <w:proofErr w:type="spellStart"/>
      <w:r>
        <w:t>pH</w:t>
      </w:r>
      <w:proofErr w:type="spellEnd"/>
      <w:r>
        <w:t xml:space="preserve"> vai ūdeņraža pārskābes testus). </w:t>
      </w:r>
    </w:p>
    <w:p w14:paraId="022F745B" w14:textId="77777777" w:rsidR="00797D53" w:rsidRDefault="00797D53" w:rsidP="00797D53">
      <w:pPr>
        <w:numPr>
          <w:ilvl w:val="1"/>
          <w:numId w:val="13"/>
        </w:numPr>
        <w:spacing w:after="100" w:line="240" w:lineRule="auto"/>
        <w:ind w:left="851" w:hanging="425"/>
        <w:jc w:val="both"/>
      </w:pPr>
      <w:r>
        <w:t xml:space="preserve">Reaģenta atlikumu pēc reakcijas laika kopā ar ūdeni atļauts aizvadīt apkārtējā vidē, lietus kanalizācijā vai notekūdeņu sistēmā, jo reaģents reakcijā sadalās par ūdeni un skābekli, tas nav kaitīgs apkārtējai videi un notekūdeņu attīrīšanas iekārtām. </w:t>
      </w:r>
    </w:p>
    <w:p w14:paraId="718F7314" w14:textId="77777777" w:rsidR="00797D53" w:rsidRDefault="00797D53" w:rsidP="00797D53">
      <w:pPr>
        <w:numPr>
          <w:ilvl w:val="1"/>
          <w:numId w:val="13"/>
        </w:numPr>
        <w:spacing w:after="100" w:line="240" w:lineRule="auto"/>
        <w:ind w:left="851" w:hanging="425"/>
        <w:jc w:val="both"/>
      </w:pPr>
      <w:r>
        <w:t>Nepieciešamības gadījumā Pasūtītājs Izpildītājam var nodrošināt pieslēgšanos pie hidranta, to iepriekš saskaņojot.</w:t>
      </w:r>
    </w:p>
    <w:p w14:paraId="273EA850" w14:textId="77777777" w:rsidR="00797D53" w:rsidRDefault="00797D53" w:rsidP="00695880">
      <w:pPr>
        <w:numPr>
          <w:ilvl w:val="0"/>
          <w:numId w:val="15"/>
        </w:numPr>
        <w:spacing w:after="100" w:line="240" w:lineRule="auto"/>
        <w:ind w:left="426" w:hanging="425"/>
        <w:jc w:val="both"/>
      </w:pPr>
      <w:r>
        <w:t>Pēc Darbu izpildes Pasūtītājs un Izpildītājs sagatavo Darbu pieņemšanas-nodošanas (turpmāk – Akts), kurā norāda veikto Darbu nosaukumu, Izpildītāja nostrādāto stundu skaitu un izmaksas.</w:t>
      </w:r>
    </w:p>
    <w:p w14:paraId="29CBD65D" w14:textId="77777777" w:rsidR="00797D53" w:rsidRDefault="00797D53" w:rsidP="00695880">
      <w:pPr>
        <w:numPr>
          <w:ilvl w:val="0"/>
          <w:numId w:val="15"/>
        </w:numPr>
        <w:spacing w:after="100" w:line="240" w:lineRule="auto"/>
        <w:ind w:left="426" w:hanging="425"/>
        <w:jc w:val="both"/>
      </w:pPr>
      <w:r>
        <w:t>Pēc Darbu pabeigšanas objektā Izpildītājs veic nepieciešamās darbības ūdens paraugu analīžu veikšanai akreditētā laboratorijā saskaņā ar Dezinfekcijas efektivitātes kontroles programmu.</w:t>
      </w:r>
    </w:p>
    <w:p w14:paraId="0BEB6456" w14:textId="77777777" w:rsidR="00797D53" w:rsidRDefault="00797D53" w:rsidP="00695880">
      <w:pPr>
        <w:numPr>
          <w:ilvl w:val="0"/>
          <w:numId w:val="15"/>
        </w:numPr>
        <w:spacing w:after="100" w:line="240" w:lineRule="auto"/>
        <w:ind w:left="426" w:hanging="425"/>
        <w:jc w:val="both"/>
      </w:pPr>
      <w:r>
        <w:t xml:space="preserve">Pēc analīžu veikšanas akreditētā laboratorijā Izpildītājs apstrādā ūdens analīžu rezultātus un kopā ar pārējo dokumentāciju iesniedz Pasūtītājam. Gadījumā, ja ūdens analīžu rezultāti neatbilst normatīvajos aktos noteiktajām prasībām, Izpildītājs par saviem līdzekļiem veic atkārtotu dezinfekciju un atkārtoti </w:t>
      </w:r>
      <w:r>
        <w:lastRenderedPageBreak/>
        <w:t>iesniedz analīžu rezultātus Pasūtītājam. Pēc atbilstošu analīžu rezultātu saņemšanas Pasūtītājs paraksta Aktu.</w:t>
      </w:r>
    </w:p>
    <w:p w14:paraId="6074F3B5" w14:textId="77777777" w:rsidR="00797D53" w:rsidRDefault="00797D53" w:rsidP="00797D53">
      <w:pPr>
        <w:ind w:left="426" w:hanging="425"/>
      </w:pPr>
    </w:p>
    <w:p w14:paraId="01B65700" w14:textId="77777777" w:rsidR="00797D53" w:rsidRPr="000245D2" w:rsidRDefault="00797D53" w:rsidP="00797D53">
      <w:pPr>
        <w:jc w:val="right"/>
      </w:pPr>
    </w:p>
    <w:tbl>
      <w:tblPr>
        <w:tblW w:w="0" w:type="auto"/>
        <w:jc w:val="center"/>
        <w:tblLayout w:type="fixed"/>
        <w:tblLook w:val="0000" w:firstRow="0" w:lastRow="0" w:firstColumn="0" w:lastColumn="0" w:noHBand="0" w:noVBand="0"/>
      </w:tblPr>
      <w:tblGrid>
        <w:gridCol w:w="4500"/>
        <w:gridCol w:w="3887"/>
      </w:tblGrid>
      <w:tr w:rsidR="00797D53" w:rsidRPr="000245D2" w14:paraId="789D0232" w14:textId="77777777" w:rsidTr="0006733C">
        <w:trPr>
          <w:trHeight w:val="137"/>
          <w:jc w:val="center"/>
        </w:trPr>
        <w:tc>
          <w:tcPr>
            <w:tcW w:w="4500" w:type="dxa"/>
          </w:tcPr>
          <w:p w14:paraId="4B345239" w14:textId="77777777" w:rsidR="00797D53" w:rsidRPr="000245D2" w:rsidRDefault="00797D53" w:rsidP="0006733C">
            <w:pPr>
              <w:jc w:val="both"/>
              <w:rPr>
                <w:b/>
              </w:rPr>
            </w:pPr>
            <w:r w:rsidRPr="000245D2">
              <w:rPr>
                <w:b/>
              </w:rPr>
              <w:t>Pasūtītājs</w:t>
            </w:r>
          </w:p>
        </w:tc>
        <w:tc>
          <w:tcPr>
            <w:tcW w:w="3887" w:type="dxa"/>
          </w:tcPr>
          <w:p w14:paraId="31432988" w14:textId="77777777" w:rsidR="00797D53" w:rsidRPr="000245D2" w:rsidRDefault="00797D53" w:rsidP="0006733C">
            <w:pPr>
              <w:jc w:val="both"/>
              <w:rPr>
                <w:b/>
              </w:rPr>
            </w:pPr>
            <w:r w:rsidRPr="000245D2">
              <w:rPr>
                <w:b/>
              </w:rPr>
              <w:t>Uzņēmējs</w:t>
            </w:r>
          </w:p>
        </w:tc>
      </w:tr>
      <w:tr w:rsidR="00797D53" w:rsidRPr="0084623D" w14:paraId="4FD65364" w14:textId="77777777" w:rsidTr="0006733C">
        <w:trPr>
          <w:jc w:val="center"/>
        </w:trPr>
        <w:tc>
          <w:tcPr>
            <w:tcW w:w="4500" w:type="dxa"/>
          </w:tcPr>
          <w:p w14:paraId="3A6A366B" w14:textId="77777777" w:rsidR="00797D53" w:rsidRPr="0084623D" w:rsidRDefault="00797D53" w:rsidP="0006733C">
            <w:pPr>
              <w:jc w:val="both"/>
              <w:rPr>
                <w:b/>
                <w:bCs/>
              </w:rPr>
            </w:pPr>
            <w:r w:rsidRPr="0084623D">
              <w:rPr>
                <w:b/>
                <w:bCs/>
              </w:rPr>
              <w:t>SIA “Rīgas ūdens”</w:t>
            </w:r>
          </w:p>
        </w:tc>
        <w:tc>
          <w:tcPr>
            <w:tcW w:w="3887" w:type="dxa"/>
          </w:tcPr>
          <w:p w14:paraId="17B68343" w14:textId="73B4E30A" w:rsidR="00797D53" w:rsidRPr="0084623D" w:rsidRDefault="00797D53" w:rsidP="0006733C">
            <w:pPr>
              <w:jc w:val="both"/>
              <w:rPr>
                <w:b/>
                <w:bCs/>
              </w:rPr>
            </w:pPr>
          </w:p>
        </w:tc>
      </w:tr>
      <w:tr w:rsidR="00797D53" w:rsidRPr="000245D2" w14:paraId="4D3937FB" w14:textId="77777777" w:rsidTr="0006733C">
        <w:trPr>
          <w:jc w:val="center"/>
        </w:trPr>
        <w:tc>
          <w:tcPr>
            <w:tcW w:w="4500" w:type="dxa"/>
          </w:tcPr>
          <w:p w14:paraId="6C4A0A0D" w14:textId="77777777" w:rsidR="00797D53" w:rsidRPr="000245D2" w:rsidRDefault="00797D53" w:rsidP="0006733C">
            <w:pPr>
              <w:jc w:val="both"/>
            </w:pPr>
          </w:p>
        </w:tc>
        <w:tc>
          <w:tcPr>
            <w:tcW w:w="3887" w:type="dxa"/>
          </w:tcPr>
          <w:p w14:paraId="6F70960C" w14:textId="77777777" w:rsidR="00797D53" w:rsidRPr="000245D2" w:rsidRDefault="00797D53" w:rsidP="0006733C">
            <w:pPr>
              <w:jc w:val="both"/>
            </w:pPr>
          </w:p>
        </w:tc>
      </w:tr>
      <w:tr w:rsidR="00797D53" w:rsidRPr="000245D2" w14:paraId="4C1C6CE9" w14:textId="77777777" w:rsidTr="0006733C">
        <w:trPr>
          <w:trHeight w:val="814"/>
          <w:jc w:val="center"/>
        </w:trPr>
        <w:tc>
          <w:tcPr>
            <w:tcW w:w="4500" w:type="dxa"/>
          </w:tcPr>
          <w:p w14:paraId="6118B2EC" w14:textId="0EE4DF73" w:rsidR="00797D53" w:rsidRPr="000245D2" w:rsidRDefault="00797D53" w:rsidP="0006733C">
            <w:pPr>
              <w:jc w:val="both"/>
            </w:pPr>
          </w:p>
        </w:tc>
        <w:tc>
          <w:tcPr>
            <w:tcW w:w="3887" w:type="dxa"/>
          </w:tcPr>
          <w:p w14:paraId="0F97C2E4" w14:textId="77777777" w:rsidR="00797D53" w:rsidRPr="000245D2" w:rsidRDefault="00797D53" w:rsidP="0006733C">
            <w:pPr>
              <w:jc w:val="both"/>
            </w:pPr>
          </w:p>
        </w:tc>
      </w:tr>
      <w:tr w:rsidR="00797D53" w:rsidRPr="000245D2" w14:paraId="4A8722DA" w14:textId="77777777" w:rsidTr="0006733C">
        <w:trPr>
          <w:trHeight w:val="80"/>
          <w:jc w:val="center"/>
        </w:trPr>
        <w:tc>
          <w:tcPr>
            <w:tcW w:w="4500" w:type="dxa"/>
          </w:tcPr>
          <w:p w14:paraId="798AF671" w14:textId="77777777" w:rsidR="00797D53" w:rsidRPr="000245D2" w:rsidRDefault="00797D53" w:rsidP="0006733C">
            <w:pPr>
              <w:jc w:val="both"/>
            </w:pPr>
          </w:p>
        </w:tc>
        <w:tc>
          <w:tcPr>
            <w:tcW w:w="3887" w:type="dxa"/>
          </w:tcPr>
          <w:p w14:paraId="72FC0CE2" w14:textId="7D5CFF23" w:rsidR="00797D53" w:rsidRPr="000245D2" w:rsidRDefault="00797D53" w:rsidP="0006733C">
            <w:pPr>
              <w:jc w:val="both"/>
            </w:pPr>
          </w:p>
        </w:tc>
      </w:tr>
      <w:tr w:rsidR="00797D53" w:rsidRPr="000245D2" w14:paraId="7AE71370" w14:textId="77777777" w:rsidTr="0006733C">
        <w:trPr>
          <w:trHeight w:val="80"/>
          <w:jc w:val="center"/>
        </w:trPr>
        <w:tc>
          <w:tcPr>
            <w:tcW w:w="4500" w:type="dxa"/>
          </w:tcPr>
          <w:p w14:paraId="3D50DCA3" w14:textId="77777777" w:rsidR="00797D53" w:rsidRPr="000245D2" w:rsidRDefault="00797D53" w:rsidP="0006733C">
            <w:pPr>
              <w:jc w:val="both"/>
            </w:pPr>
          </w:p>
        </w:tc>
        <w:tc>
          <w:tcPr>
            <w:tcW w:w="3887" w:type="dxa"/>
          </w:tcPr>
          <w:p w14:paraId="622D3214" w14:textId="77777777" w:rsidR="00797D53" w:rsidRPr="000245D2" w:rsidRDefault="00797D53" w:rsidP="0006733C">
            <w:pPr>
              <w:jc w:val="both"/>
            </w:pPr>
          </w:p>
        </w:tc>
      </w:tr>
    </w:tbl>
    <w:p w14:paraId="1417FD41" w14:textId="77777777" w:rsidR="00797D53" w:rsidRPr="000245D2" w:rsidRDefault="00797D53" w:rsidP="00797D53"/>
    <w:p w14:paraId="775B566A" w14:textId="77777777" w:rsidR="00797D53" w:rsidRPr="000245D2" w:rsidRDefault="00797D53" w:rsidP="00797D53">
      <w:pPr>
        <w:tabs>
          <w:tab w:val="left" w:pos="1056"/>
        </w:tabs>
        <w:rPr>
          <w:b/>
          <w:sz w:val="23"/>
          <w:szCs w:val="23"/>
        </w:rPr>
      </w:pPr>
      <w:r w:rsidRPr="000245D2">
        <w:rPr>
          <w:b/>
          <w:sz w:val="23"/>
          <w:szCs w:val="23"/>
        </w:rPr>
        <w:t xml:space="preserve"> </w:t>
      </w:r>
    </w:p>
    <w:p w14:paraId="4BF8A815" w14:textId="77777777" w:rsidR="00797D53" w:rsidRPr="00797D53" w:rsidRDefault="00797D53" w:rsidP="00797D53">
      <w:pPr>
        <w:jc w:val="center"/>
        <w:rPr>
          <w:rFonts w:eastAsia="Times New Roman" w:cs="Times New Roman"/>
          <w:kern w:val="32"/>
          <w:lang w:eastAsia="lv-LV"/>
        </w:rPr>
      </w:pPr>
    </w:p>
    <w:sectPr w:rsidR="00797D53" w:rsidRPr="00797D53" w:rsidSect="00BF2DF7">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E832" w14:textId="77777777" w:rsidR="004E167E" w:rsidRDefault="004E167E" w:rsidP="00404A26">
      <w:pPr>
        <w:spacing w:after="0" w:line="240" w:lineRule="auto"/>
      </w:pPr>
      <w:r>
        <w:separator/>
      </w:r>
    </w:p>
  </w:endnote>
  <w:endnote w:type="continuationSeparator" w:id="0">
    <w:p w14:paraId="1CBC5C61" w14:textId="77777777" w:rsidR="004E167E" w:rsidRDefault="004E167E" w:rsidP="00404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AF52" w14:textId="77777777" w:rsidR="004E167E" w:rsidRDefault="004E167E" w:rsidP="00404A26">
      <w:pPr>
        <w:spacing w:after="0" w:line="240" w:lineRule="auto"/>
      </w:pPr>
      <w:r>
        <w:separator/>
      </w:r>
    </w:p>
  </w:footnote>
  <w:footnote w:type="continuationSeparator" w:id="0">
    <w:p w14:paraId="6D7C3FB1" w14:textId="77777777" w:rsidR="004E167E" w:rsidRDefault="004E167E" w:rsidP="00404A26">
      <w:pPr>
        <w:spacing w:after="0" w:line="240" w:lineRule="auto"/>
      </w:pPr>
      <w:r>
        <w:continuationSeparator/>
      </w:r>
    </w:p>
  </w:footnote>
  <w:footnote w:id="1">
    <w:p w14:paraId="252F16AE" w14:textId="77777777" w:rsidR="00847D71" w:rsidRDefault="00847D71" w:rsidP="00847D71">
      <w:pPr>
        <w:jc w:val="both"/>
        <w:rPr>
          <w:b/>
          <w:bCs/>
        </w:rPr>
      </w:pPr>
      <w:r>
        <w:rPr>
          <w:rStyle w:val="Vresatsauce"/>
        </w:rPr>
        <w:t>[1]</w:t>
      </w:r>
      <w:r>
        <w:rPr>
          <w:b/>
          <w:bCs/>
        </w:rPr>
        <w:t xml:space="preserve"> </w:t>
      </w:r>
      <w:r>
        <w:rPr>
          <w:sz w:val="20"/>
          <w:szCs w:val="20"/>
        </w:rPr>
        <w:t xml:space="preserve">Konkurents – jebkura fiziska vai juridiska persona, kura nav Pretendents un kura iesniedz piedāvājumu šai tirgus izpētei, un kura, ņemot vērā tās kvalifikāciju, spējas vai pieredzi, kā arī piedāvātās preces vai pakalpojumus, varētu iesniegt piedāvājumu šai tirgus izpētei.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2847600"/>
    <w:name w:val="WW8Num3"/>
    <w:lvl w:ilvl="0">
      <w:start w:val="1"/>
      <w:numFmt w:val="decimal"/>
      <w:lvlText w:val="%1."/>
      <w:lvlJc w:val="left"/>
      <w:pPr>
        <w:tabs>
          <w:tab w:val="num" w:pos="720"/>
        </w:tabs>
        <w:ind w:left="720" w:hanging="360"/>
      </w:pPr>
      <w:rPr>
        <w:i w:val="0"/>
        <w:vertAlign w:val="baseline"/>
      </w:rPr>
    </w:lvl>
    <w:lvl w:ilvl="1">
      <w:start w:val="1"/>
      <w:numFmt w:val="decimal"/>
      <w:lvlText w:val="%1.%2."/>
      <w:lvlJc w:val="left"/>
      <w:pPr>
        <w:tabs>
          <w:tab w:val="num" w:pos="1211"/>
        </w:tabs>
        <w:ind w:left="1211"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5B81D6A"/>
    <w:multiLevelType w:val="multilevel"/>
    <w:tmpl w:val="375043E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FAB51CF"/>
    <w:multiLevelType w:val="multilevel"/>
    <w:tmpl w:val="5B1E0958"/>
    <w:lvl w:ilvl="0">
      <w:start w:val="2"/>
      <w:numFmt w:val="decimal"/>
      <w:lvlText w:val="%1"/>
      <w:lvlJc w:val="left"/>
      <w:pPr>
        <w:ind w:left="360" w:hanging="360"/>
      </w:pPr>
      <w:rPr>
        <w:rFonts w:hint="default"/>
      </w:rPr>
    </w:lvl>
    <w:lvl w:ilvl="1">
      <w:start w:val="4"/>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 w15:restartNumberingAfterBreak="0">
    <w:nsid w:val="0FB54988"/>
    <w:multiLevelType w:val="hybridMultilevel"/>
    <w:tmpl w:val="A7C24542"/>
    <w:lvl w:ilvl="0" w:tplc="69BE08C8">
      <w:start w:val="1"/>
      <w:numFmt w:val="decimal"/>
      <w:lvlText w:val="%1."/>
      <w:lvlJc w:val="left"/>
      <w:pPr>
        <w:ind w:left="786" w:hanging="360"/>
      </w:pPr>
      <w:rPr>
        <w:rFonts w:ascii="Times New Roman" w:eastAsiaTheme="minorHAnsi" w:hAnsi="Times New Roman" w:cstheme="minorBidi"/>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113B389B"/>
    <w:multiLevelType w:val="hybridMultilevel"/>
    <w:tmpl w:val="8D300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1E34A6"/>
    <w:multiLevelType w:val="multilevel"/>
    <w:tmpl w:val="28C8C7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02797F"/>
    <w:multiLevelType w:val="multilevel"/>
    <w:tmpl w:val="E5EAF1F0"/>
    <w:lvl w:ilvl="0">
      <w:start w:val="1"/>
      <w:numFmt w:val="decimal"/>
      <w:lvlText w:val="%1."/>
      <w:lvlJc w:val="left"/>
      <w:pPr>
        <w:ind w:left="1211" w:hanging="360"/>
      </w:pPr>
      <w:rPr>
        <w:rFonts w:hint="default"/>
        <w:b/>
        <w:bCs/>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15:restartNumberingAfterBreak="0">
    <w:nsid w:val="274E25BB"/>
    <w:multiLevelType w:val="multilevel"/>
    <w:tmpl w:val="B6E045D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8" w15:restartNumberingAfterBreak="0">
    <w:nsid w:val="2F964E2E"/>
    <w:multiLevelType w:val="multilevel"/>
    <w:tmpl w:val="731EC1F8"/>
    <w:lvl w:ilvl="0">
      <w:start w:val="1"/>
      <w:numFmt w:val="upperRoman"/>
      <w:lvlText w:val="%1"/>
      <w:lvlJc w:val="left"/>
      <w:pPr>
        <w:ind w:left="720" w:hanging="360"/>
      </w:pPr>
      <w:rPr>
        <w:rFonts w:hint="default"/>
        <w:b/>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433DAA"/>
    <w:multiLevelType w:val="multilevel"/>
    <w:tmpl w:val="4D4A8916"/>
    <w:lvl w:ilvl="0">
      <w:start w:val="1"/>
      <w:numFmt w:val="decimal"/>
      <w:lvlText w:val="%1."/>
      <w:lvlJc w:val="left"/>
      <w:pPr>
        <w:ind w:left="786" w:hanging="360"/>
      </w:pPr>
      <w:rPr>
        <w:rFonts w:ascii="Times New Roman" w:eastAsia="Times New Roman" w:hAnsi="Times New Roman" w:cs="Times New Roman"/>
        <w:b w:val="0"/>
        <w:bCs w:val="0"/>
        <w:color w:val="auto"/>
      </w:rPr>
    </w:lvl>
    <w:lvl w:ilvl="1">
      <w:start w:val="1"/>
      <w:numFmt w:val="decimal"/>
      <w:isLgl/>
      <w:lvlText w:val="%1.%2."/>
      <w:lvlJc w:val="left"/>
      <w:pPr>
        <w:ind w:left="1189" w:hanging="48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2921"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847" w:hanging="1440"/>
      </w:pPr>
      <w:rPr>
        <w:rFonts w:hint="default"/>
      </w:rPr>
    </w:lvl>
    <w:lvl w:ilvl="8">
      <w:start w:val="1"/>
      <w:numFmt w:val="decimal"/>
      <w:isLgl/>
      <w:lvlText w:val="%1.%2.%3.%4.%5.%6.%7.%8.%9."/>
      <w:lvlJc w:val="left"/>
      <w:pPr>
        <w:ind w:left="4490" w:hanging="1800"/>
      </w:pPr>
      <w:rPr>
        <w:rFonts w:hint="default"/>
      </w:rPr>
    </w:lvl>
  </w:abstractNum>
  <w:abstractNum w:abstractNumId="10" w15:restartNumberingAfterBreak="0">
    <w:nsid w:val="531D38A0"/>
    <w:multiLevelType w:val="hybridMultilevel"/>
    <w:tmpl w:val="115A2B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56717C22"/>
    <w:multiLevelType w:val="multilevel"/>
    <w:tmpl w:val="1388C25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5E930468"/>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03783F"/>
    <w:multiLevelType w:val="hybridMultilevel"/>
    <w:tmpl w:val="265887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5A39D6"/>
    <w:multiLevelType w:val="multilevel"/>
    <w:tmpl w:val="1FEC20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D069F5"/>
    <w:multiLevelType w:val="hybridMultilevel"/>
    <w:tmpl w:val="1BB68B86"/>
    <w:styleLink w:val="1111112"/>
    <w:lvl w:ilvl="0" w:tplc="04260001">
      <w:start w:val="1"/>
      <w:numFmt w:val="decimal"/>
      <w:pStyle w:val="Punkts"/>
      <w:lvlText w:val="%1)"/>
      <w:lvlJc w:val="left"/>
      <w:pPr>
        <w:tabs>
          <w:tab w:val="num" w:pos="1080"/>
        </w:tabs>
        <w:ind w:left="1080" w:hanging="360"/>
      </w:pPr>
      <w:rPr>
        <w:rFonts w:hint="default"/>
      </w:rPr>
    </w:lvl>
    <w:lvl w:ilvl="1" w:tplc="04260019">
      <w:start w:val="1"/>
      <w:numFmt w:val="decimal"/>
      <w:pStyle w:val="Apakpunkts"/>
      <w:lvlText w:val="%2."/>
      <w:lvlJc w:val="left"/>
      <w:pPr>
        <w:tabs>
          <w:tab w:val="num" w:pos="1800"/>
        </w:tabs>
        <w:ind w:left="1800" w:hanging="360"/>
      </w:pPr>
      <w:rPr>
        <w:rFonts w:hint="default"/>
      </w:rPr>
    </w:lvl>
    <w:lvl w:ilvl="2" w:tplc="0426001B">
      <w:start w:val="1"/>
      <w:numFmt w:val="lowerRoman"/>
      <w:pStyle w:val="Paragrfs"/>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16cid:durableId="891422712">
    <w:abstractNumId w:val="12"/>
  </w:num>
  <w:num w:numId="2" w16cid:durableId="334113259">
    <w:abstractNumId w:val="6"/>
  </w:num>
  <w:num w:numId="3" w16cid:durableId="2036886706">
    <w:abstractNumId w:val="16"/>
  </w:num>
  <w:num w:numId="4" w16cid:durableId="1841116214">
    <w:abstractNumId w:val="7"/>
  </w:num>
  <w:num w:numId="5" w16cid:durableId="8220847">
    <w:abstractNumId w:val="15"/>
  </w:num>
  <w:num w:numId="6" w16cid:durableId="1298146986">
    <w:abstractNumId w:val="14"/>
  </w:num>
  <w:num w:numId="7" w16cid:durableId="241842786">
    <w:abstractNumId w:val="13"/>
  </w:num>
  <w:num w:numId="8" w16cid:durableId="21789239">
    <w:abstractNumId w:val="5"/>
  </w:num>
  <w:num w:numId="9" w16cid:durableId="2010598942">
    <w:abstractNumId w:val="11"/>
  </w:num>
  <w:num w:numId="10" w16cid:durableId="1977760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9626790">
    <w:abstractNumId w:val="2"/>
  </w:num>
  <w:num w:numId="12" w16cid:durableId="10408599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945605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6343201">
    <w:abstractNumId w:val="8"/>
  </w:num>
  <w:num w:numId="15" w16cid:durableId="1073508797">
    <w:abstractNumId w:val="3"/>
  </w:num>
  <w:num w:numId="16" w16cid:durableId="33569699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74"/>
    <w:rsid w:val="0000552F"/>
    <w:rsid w:val="00005840"/>
    <w:rsid w:val="000118E0"/>
    <w:rsid w:val="00013225"/>
    <w:rsid w:val="0001355D"/>
    <w:rsid w:val="000147A5"/>
    <w:rsid w:val="000168AA"/>
    <w:rsid w:val="00022BD0"/>
    <w:rsid w:val="00023427"/>
    <w:rsid w:val="00024035"/>
    <w:rsid w:val="000300EC"/>
    <w:rsid w:val="00031481"/>
    <w:rsid w:val="00037734"/>
    <w:rsid w:val="00042836"/>
    <w:rsid w:val="00043D16"/>
    <w:rsid w:val="00047460"/>
    <w:rsid w:val="00050F3A"/>
    <w:rsid w:val="00054CF7"/>
    <w:rsid w:val="00055F32"/>
    <w:rsid w:val="00057A7F"/>
    <w:rsid w:val="0006703E"/>
    <w:rsid w:val="000731F9"/>
    <w:rsid w:val="00083E57"/>
    <w:rsid w:val="0008596C"/>
    <w:rsid w:val="000920EC"/>
    <w:rsid w:val="0009473E"/>
    <w:rsid w:val="00095C11"/>
    <w:rsid w:val="00095E9C"/>
    <w:rsid w:val="000A7B11"/>
    <w:rsid w:val="000B6C97"/>
    <w:rsid w:val="000C2B4F"/>
    <w:rsid w:val="000C4DD0"/>
    <w:rsid w:val="000D2305"/>
    <w:rsid w:val="000D50AA"/>
    <w:rsid w:val="000D583C"/>
    <w:rsid w:val="000E3537"/>
    <w:rsid w:val="000E6D8D"/>
    <w:rsid w:val="000F0EC4"/>
    <w:rsid w:val="000F1077"/>
    <w:rsid w:val="000F4BF7"/>
    <w:rsid w:val="000F68BA"/>
    <w:rsid w:val="000F6FED"/>
    <w:rsid w:val="001037BD"/>
    <w:rsid w:val="001037EC"/>
    <w:rsid w:val="00103EAC"/>
    <w:rsid w:val="00103F16"/>
    <w:rsid w:val="001040D8"/>
    <w:rsid w:val="001043EC"/>
    <w:rsid w:val="0010735C"/>
    <w:rsid w:val="00107C11"/>
    <w:rsid w:val="001154F7"/>
    <w:rsid w:val="001158CD"/>
    <w:rsid w:val="001159A1"/>
    <w:rsid w:val="0012188E"/>
    <w:rsid w:val="00124B07"/>
    <w:rsid w:val="001327DF"/>
    <w:rsid w:val="0013691C"/>
    <w:rsid w:val="0015040A"/>
    <w:rsid w:val="00150733"/>
    <w:rsid w:val="00161374"/>
    <w:rsid w:val="001629EA"/>
    <w:rsid w:val="0016380B"/>
    <w:rsid w:val="001656C3"/>
    <w:rsid w:val="00170014"/>
    <w:rsid w:val="001709DD"/>
    <w:rsid w:val="00171617"/>
    <w:rsid w:val="001759D6"/>
    <w:rsid w:val="00175AA6"/>
    <w:rsid w:val="001778A5"/>
    <w:rsid w:val="00186C99"/>
    <w:rsid w:val="00187D74"/>
    <w:rsid w:val="001911EB"/>
    <w:rsid w:val="0019151E"/>
    <w:rsid w:val="00193B06"/>
    <w:rsid w:val="00194018"/>
    <w:rsid w:val="001A11B0"/>
    <w:rsid w:val="001A4886"/>
    <w:rsid w:val="001A648E"/>
    <w:rsid w:val="001A6881"/>
    <w:rsid w:val="001B62EC"/>
    <w:rsid w:val="001C1690"/>
    <w:rsid w:val="001C274B"/>
    <w:rsid w:val="001D023C"/>
    <w:rsid w:val="001D096C"/>
    <w:rsid w:val="001D2466"/>
    <w:rsid w:val="001D3D02"/>
    <w:rsid w:val="001D4E8F"/>
    <w:rsid w:val="001D5975"/>
    <w:rsid w:val="001D7D66"/>
    <w:rsid w:val="001E1149"/>
    <w:rsid w:val="001E2438"/>
    <w:rsid w:val="001E5D9B"/>
    <w:rsid w:val="001E728D"/>
    <w:rsid w:val="001E7B0B"/>
    <w:rsid w:val="00204405"/>
    <w:rsid w:val="002061B6"/>
    <w:rsid w:val="00215AC3"/>
    <w:rsid w:val="00221DE6"/>
    <w:rsid w:val="00231330"/>
    <w:rsid w:val="00231CFD"/>
    <w:rsid w:val="00241142"/>
    <w:rsid w:val="002437CA"/>
    <w:rsid w:val="00247D0E"/>
    <w:rsid w:val="00253791"/>
    <w:rsid w:val="00262B99"/>
    <w:rsid w:val="00267E8A"/>
    <w:rsid w:val="00270070"/>
    <w:rsid w:val="00270770"/>
    <w:rsid w:val="0027472F"/>
    <w:rsid w:val="00276CFA"/>
    <w:rsid w:val="002818D0"/>
    <w:rsid w:val="002828C7"/>
    <w:rsid w:val="0028477C"/>
    <w:rsid w:val="00293B04"/>
    <w:rsid w:val="002A1D90"/>
    <w:rsid w:val="002A573D"/>
    <w:rsid w:val="002A65EA"/>
    <w:rsid w:val="002B7942"/>
    <w:rsid w:val="002C3074"/>
    <w:rsid w:val="002D0FB3"/>
    <w:rsid w:val="002E77F9"/>
    <w:rsid w:val="002F44C3"/>
    <w:rsid w:val="00302FF5"/>
    <w:rsid w:val="003045DF"/>
    <w:rsid w:val="003059AE"/>
    <w:rsid w:val="00310728"/>
    <w:rsid w:val="003118B8"/>
    <w:rsid w:val="00312A3E"/>
    <w:rsid w:val="00312F0D"/>
    <w:rsid w:val="00313BF0"/>
    <w:rsid w:val="00313D03"/>
    <w:rsid w:val="00320129"/>
    <w:rsid w:val="00324968"/>
    <w:rsid w:val="00325B36"/>
    <w:rsid w:val="0034133E"/>
    <w:rsid w:val="00343D96"/>
    <w:rsid w:val="00346E4E"/>
    <w:rsid w:val="003645FB"/>
    <w:rsid w:val="00365AD3"/>
    <w:rsid w:val="003752D3"/>
    <w:rsid w:val="0038721B"/>
    <w:rsid w:val="00387BB8"/>
    <w:rsid w:val="003923E0"/>
    <w:rsid w:val="00395028"/>
    <w:rsid w:val="003A0B44"/>
    <w:rsid w:val="003C34F1"/>
    <w:rsid w:val="003C5E90"/>
    <w:rsid w:val="003D176A"/>
    <w:rsid w:val="003D498C"/>
    <w:rsid w:val="003D79FC"/>
    <w:rsid w:val="003E0E03"/>
    <w:rsid w:val="003E61FC"/>
    <w:rsid w:val="003E622D"/>
    <w:rsid w:val="003E6F7C"/>
    <w:rsid w:val="003E7184"/>
    <w:rsid w:val="003E7B27"/>
    <w:rsid w:val="003F67B4"/>
    <w:rsid w:val="003F6E39"/>
    <w:rsid w:val="00404A26"/>
    <w:rsid w:val="0040634D"/>
    <w:rsid w:val="004078AB"/>
    <w:rsid w:val="00410E42"/>
    <w:rsid w:val="0041207E"/>
    <w:rsid w:val="004157E0"/>
    <w:rsid w:val="0041687D"/>
    <w:rsid w:val="00423D74"/>
    <w:rsid w:val="00427F73"/>
    <w:rsid w:val="00430F05"/>
    <w:rsid w:val="00430F39"/>
    <w:rsid w:val="00430FF9"/>
    <w:rsid w:val="00437F6E"/>
    <w:rsid w:val="0044012B"/>
    <w:rsid w:val="00443817"/>
    <w:rsid w:val="004518FF"/>
    <w:rsid w:val="00462AC8"/>
    <w:rsid w:val="00465BA3"/>
    <w:rsid w:val="00471829"/>
    <w:rsid w:val="004726DA"/>
    <w:rsid w:val="0047402D"/>
    <w:rsid w:val="004835C0"/>
    <w:rsid w:val="00485E3E"/>
    <w:rsid w:val="004867F9"/>
    <w:rsid w:val="004900FD"/>
    <w:rsid w:val="00490A08"/>
    <w:rsid w:val="00494920"/>
    <w:rsid w:val="004956DB"/>
    <w:rsid w:val="004A04C0"/>
    <w:rsid w:val="004A3C22"/>
    <w:rsid w:val="004A76EC"/>
    <w:rsid w:val="004B03A1"/>
    <w:rsid w:val="004B117E"/>
    <w:rsid w:val="004B374B"/>
    <w:rsid w:val="004B683D"/>
    <w:rsid w:val="004C0BD7"/>
    <w:rsid w:val="004D3172"/>
    <w:rsid w:val="004D4EE4"/>
    <w:rsid w:val="004E167E"/>
    <w:rsid w:val="004E21FF"/>
    <w:rsid w:val="004E49A2"/>
    <w:rsid w:val="004E7A47"/>
    <w:rsid w:val="004F07BD"/>
    <w:rsid w:val="004F2DC4"/>
    <w:rsid w:val="004F363F"/>
    <w:rsid w:val="004F55B2"/>
    <w:rsid w:val="005004F1"/>
    <w:rsid w:val="005055AF"/>
    <w:rsid w:val="0053180E"/>
    <w:rsid w:val="00532788"/>
    <w:rsid w:val="00543097"/>
    <w:rsid w:val="00544DDA"/>
    <w:rsid w:val="00553580"/>
    <w:rsid w:val="0055392A"/>
    <w:rsid w:val="00555BBA"/>
    <w:rsid w:val="00556E46"/>
    <w:rsid w:val="0056108A"/>
    <w:rsid w:val="005702B0"/>
    <w:rsid w:val="00572D44"/>
    <w:rsid w:val="00574F43"/>
    <w:rsid w:val="0057531F"/>
    <w:rsid w:val="00582ACF"/>
    <w:rsid w:val="0058560A"/>
    <w:rsid w:val="00592F5C"/>
    <w:rsid w:val="0059455E"/>
    <w:rsid w:val="00596D51"/>
    <w:rsid w:val="0059714A"/>
    <w:rsid w:val="005A2CAC"/>
    <w:rsid w:val="005B2FC6"/>
    <w:rsid w:val="005C05D8"/>
    <w:rsid w:val="005C6516"/>
    <w:rsid w:val="005C752F"/>
    <w:rsid w:val="005D1821"/>
    <w:rsid w:val="005D4392"/>
    <w:rsid w:val="005E11B8"/>
    <w:rsid w:val="005E7AF7"/>
    <w:rsid w:val="005F3157"/>
    <w:rsid w:val="005F32EB"/>
    <w:rsid w:val="005F4822"/>
    <w:rsid w:val="005F50B4"/>
    <w:rsid w:val="00600543"/>
    <w:rsid w:val="00603BB8"/>
    <w:rsid w:val="00626BD5"/>
    <w:rsid w:val="0062772B"/>
    <w:rsid w:val="00636A11"/>
    <w:rsid w:val="00637DB5"/>
    <w:rsid w:val="006437B5"/>
    <w:rsid w:val="006548B9"/>
    <w:rsid w:val="006560CC"/>
    <w:rsid w:val="0066069C"/>
    <w:rsid w:val="00660B4C"/>
    <w:rsid w:val="00665661"/>
    <w:rsid w:val="00670AEB"/>
    <w:rsid w:val="00681400"/>
    <w:rsid w:val="006848E6"/>
    <w:rsid w:val="00691F88"/>
    <w:rsid w:val="00692EBE"/>
    <w:rsid w:val="006935D9"/>
    <w:rsid w:val="00695651"/>
    <w:rsid w:val="00695880"/>
    <w:rsid w:val="006A6F1D"/>
    <w:rsid w:val="006B2389"/>
    <w:rsid w:val="006B2F44"/>
    <w:rsid w:val="006C18C1"/>
    <w:rsid w:val="006C4591"/>
    <w:rsid w:val="006C482A"/>
    <w:rsid w:val="006D3C9A"/>
    <w:rsid w:val="006D42C4"/>
    <w:rsid w:val="006D5941"/>
    <w:rsid w:val="006D7E11"/>
    <w:rsid w:val="006E0985"/>
    <w:rsid w:val="006E20D9"/>
    <w:rsid w:val="006E3847"/>
    <w:rsid w:val="006E39E8"/>
    <w:rsid w:val="006E6512"/>
    <w:rsid w:val="006E750E"/>
    <w:rsid w:val="006F3900"/>
    <w:rsid w:val="006F5028"/>
    <w:rsid w:val="00710F18"/>
    <w:rsid w:val="00711F49"/>
    <w:rsid w:val="007133D1"/>
    <w:rsid w:val="0072125C"/>
    <w:rsid w:val="00722577"/>
    <w:rsid w:val="00722A12"/>
    <w:rsid w:val="00722E9D"/>
    <w:rsid w:val="00723041"/>
    <w:rsid w:val="007339BD"/>
    <w:rsid w:val="007414D2"/>
    <w:rsid w:val="007422E4"/>
    <w:rsid w:val="00745D9F"/>
    <w:rsid w:val="00747414"/>
    <w:rsid w:val="007501C7"/>
    <w:rsid w:val="00750941"/>
    <w:rsid w:val="00751646"/>
    <w:rsid w:val="00756724"/>
    <w:rsid w:val="0075740A"/>
    <w:rsid w:val="00762DED"/>
    <w:rsid w:val="007636E7"/>
    <w:rsid w:val="0076765E"/>
    <w:rsid w:val="00767EA6"/>
    <w:rsid w:val="007758C0"/>
    <w:rsid w:val="007801C1"/>
    <w:rsid w:val="00791941"/>
    <w:rsid w:val="0079687B"/>
    <w:rsid w:val="00797D53"/>
    <w:rsid w:val="007A383D"/>
    <w:rsid w:val="007A65A9"/>
    <w:rsid w:val="007A7B71"/>
    <w:rsid w:val="007B0112"/>
    <w:rsid w:val="007B0C26"/>
    <w:rsid w:val="007B1228"/>
    <w:rsid w:val="007B14C2"/>
    <w:rsid w:val="007B2512"/>
    <w:rsid w:val="007C043A"/>
    <w:rsid w:val="007D2FC7"/>
    <w:rsid w:val="007D6FF6"/>
    <w:rsid w:val="007D7011"/>
    <w:rsid w:val="007E0074"/>
    <w:rsid w:val="007E06F1"/>
    <w:rsid w:val="007E1843"/>
    <w:rsid w:val="007E25D3"/>
    <w:rsid w:val="007E733A"/>
    <w:rsid w:val="007F0D4B"/>
    <w:rsid w:val="007F333E"/>
    <w:rsid w:val="0080143E"/>
    <w:rsid w:val="00801B71"/>
    <w:rsid w:val="00803528"/>
    <w:rsid w:val="00803D04"/>
    <w:rsid w:val="00804803"/>
    <w:rsid w:val="00806B48"/>
    <w:rsid w:val="00807BB3"/>
    <w:rsid w:val="00811F87"/>
    <w:rsid w:val="008130F5"/>
    <w:rsid w:val="00834FAC"/>
    <w:rsid w:val="00835E8F"/>
    <w:rsid w:val="008443DF"/>
    <w:rsid w:val="00847D71"/>
    <w:rsid w:val="00847FF7"/>
    <w:rsid w:val="00850B76"/>
    <w:rsid w:val="00852C21"/>
    <w:rsid w:val="00855C0F"/>
    <w:rsid w:val="00856530"/>
    <w:rsid w:val="00862EC8"/>
    <w:rsid w:val="0086613C"/>
    <w:rsid w:val="008705D6"/>
    <w:rsid w:val="00873834"/>
    <w:rsid w:val="00882054"/>
    <w:rsid w:val="0088732D"/>
    <w:rsid w:val="00897BAF"/>
    <w:rsid w:val="008A3453"/>
    <w:rsid w:val="008B4D18"/>
    <w:rsid w:val="008B5F82"/>
    <w:rsid w:val="008C03E0"/>
    <w:rsid w:val="008C1A33"/>
    <w:rsid w:val="008C3FF8"/>
    <w:rsid w:val="008D0FED"/>
    <w:rsid w:val="008D3028"/>
    <w:rsid w:val="008D312B"/>
    <w:rsid w:val="008D72EC"/>
    <w:rsid w:val="008D7F68"/>
    <w:rsid w:val="008F13A4"/>
    <w:rsid w:val="008F2BAF"/>
    <w:rsid w:val="008F3CAB"/>
    <w:rsid w:val="008F7470"/>
    <w:rsid w:val="00910D6C"/>
    <w:rsid w:val="00914469"/>
    <w:rsid w:val="00920A64"/>
    <w:rsid w:val="00922F71"/>
    <w:rsid w:val="0092340E"/>
    <w:rsid w:val="009252F3"/>
    <w:rsid w:val="009315C2"/>
    <w:rsid w:val="00936706"/>
    <w:rsid w:val="00943756"/>
    <w:rsid w:val="00953FBE"/>
    <w:rsid w:val="0095467E"/>
    <w:rsid w:val="0096355A"/>
    <w:rsid w:val="00965730"/>
    <w:rsid w:val="00967500"/>
    <w:rsid w:val="0097177A"/>
    <w:rsid w:val="00972D2F"/>
    <w:rsid w:val="00973356"/>
    <w:rsid w:val="009758BE"/>
    <w:rsid w:val="0097634D"/>
    <w:rsid w:val="009776EB"/>
    <w:rsid w:val="00982E13"/>
    <w:rsid w:val="0098398C"/>
    <w:rsid w:val="009A196D"/>
    <w:rsid w:val="009A3476"/>
    <w:rsid w:val="009A3D8B"/>
    <w:rsid w:val="009B31A9"/>
    <w:rsid w:val="009B7DDE"/>
    <w:rsid w:val="009C3423"/>
    <w:rsid w:val="009C4931"/>
    <w:rsid w:val="009C6378"/>
    <w:rsid w:val="009E4021"/>
    <w:rsid w:val="009E6586"/>
    <w:rsid w:val="009F0291"/>
    <w:rsid w:val="009F2E99"/>
    <w:rsid w:val="00A0473D"/>
    <w:rsid w:val="00A0563F"/>
    <w:rsid w:val="00A11022"/>
    <w:rsid w:val="00A30D8B"/>
    <w:rsid w:val="00A360D3"/>
    <w:rsid w:val="00A363AF"/>
    <w:rsid w:val="00A427FC"/>
    <w:rsid w:val="00A44242"/>
    <w:rsid w:val="00A47969"/>
    <w:rsid w:val="00A531EF"/>
    <w:rsid w:val="00A56257"/>
    <w:rsid w:val="00A71CF2"/>
    <w:rsid w:val="00A82F49"/>
    <w:rsid w:val="00A90421"/>
    <w:rsid w:val="00A916AD"/>
    <w:rsid w:val="00A96AD9"/>
    <w:rsid w:val="00A97B8E"/>
    <w:rsid w:val="00AA0C85"/>
    <w:rsid w:val="00AA35AB"/>
    <w:rsid w:val="00AA611B"/>
    <w:rsid w:val="00AB1B78"/>
    <w:rsid w:val="00AB1BF0"/>
    <w:rsid w:val="00AB58EA"/>
    <w:rsid w:val="00AC063C"/>
    <w:rsid w:val="00AC323A"/>
    <w:rsid w:val="00AC35B2"/>
    <w:rsid w:val="00AC376B"/>
    <w:rsid w:val="00AC380E"/>
    <w:rsid w:val="00AD038B"/>
    <w:rsid w:val="00AD27C7"/>
    <w:rsid w:val="00AD4AE7"/>
    <w:rsid w:val="00AD7CAF"/>
    <w:rsid w:val="00AE1960"/>
    <w:rsid w:val="00AE36AA"/>
    <w:rsid w:val="00AE3732"/>
    <w:rsid w:val="00AE4C02"/>
    <w:rsid w:val="00AE64EF"/>
    <w:rsid w:val="00AF2CAE"/>
    <w:rsid w:val="00AF5021"/>
    <w:rsid w:val="00B016CB"/>
    <w:rsid w:val="00B04406"/>
    <w:rsid w:val="00B07004"/>
    <w:rsid w:val="00B25843"/>
    <w:rsid w:val="00B30566"/>
    <w:rsid w:val="00B3176C"/>
    <w:rsid w:val="00B37FE6"/>
    <w:rsid w:val="00B42E40"/>
    <w:rsid w:val="00B4332B"/>
    <w:rsid w:val="00B43468"/>
    <w:rsid w:val="00B50643"/>
    <w:rsid w:val="00B554DD"/>
    <w:rsid w:val="00B56AC6"/>
    <w:rsid w:val="00B60718"/>
    <w:rsid w:val="00B63D7A"/>
    <w:rsid w:val="00B63F56"/>
    <w:rsid w:val="00B730CC"/>
    <w:rsid w:val="00B75F7A"/>
    <w:rsid w:val="00B7696C"/>
    <w:rsid w:val="00B77C60"/>
    <w:rsid w:val="00B81B62"/>
    <w:rsid w:val="00B84C29"/>
    <w:rsid w:val="00B868B8"/>
    <w:rsid w:val="00B90B94"/>
    <w:rsid w:val="00B93E2A"/>
    <w:rsid w:val="00B96C31"/>
    <w:rsid w:val="00B9720A"/>
    <w:rsid w:val="00BA0A99"/>
    <w:rsid w:val="00BA7837"/>
    <w:rsid w:val="00BB00ED"/>
    <w:rsid w:val="00BC3472"/>
    <w:rsid w:val="00BC519E"/>
    <w:rsid w:val="00BC65E8"/>
    <w:rsid w:val="00BD2295"/>
    <w:rsid w:val="00BE1FD1"/>
    <w:rsid w:val="00BE2636"/>
    <w:rsid w:val="00BE29F4"/>
    <w:rsid w:val="00BE30EB"/>
    <w:rsid w:val="00BF13FA"/>
    <w:rsid w:val="00BF2DF7"/>
    <w:rsid w:val="00BF3E57"/>
    <w:rsid w:val="00BF5028"/>
    <w:rsid w:val="00BF508A"/>
    <w:rsid w:val="00BF50B6"/>
    <w:rsid w:val="00BF5C20"/>
    <w:rsid w:val="00C00AF5"/>
    <w:rsid w:val="00C00F73"/>
    <w:rsid w:val="00C05D1F"/>
    <w:rsid w:val="00C06622"/>
    <w:rsid w:val="00C067B9"/>
    <w:rsid w:val="00C1021F"/>
    <w:rsid w:val="00C10D1F"/>
    <w:rsid w:val="00C12E7D"/>
    <w:rsid w:val="00C14E62"/>
    <w:rsid w:val="00C159F1"/>
    <w:rsid w:val="00C26BBE"/>
    <w:rsid w:val="00C27C61"/>
    <w:rsid w:val="00C307A0"/>
    <w:rsid w:val="00C32257"/>
    <w:rsid w:val="00C32462"/>
    <w:rsid w:val="00C33B8A"/>
    <w:rsid w:val="00C36680"/>
    <w:rsid w:val="00C36C04"/>
    <w:rsid w:val="00C372FA"/>
    <w:rsid w:val="00C43E85"/>
    <w:rsid w:val="00C45546"/>
    <w:rsid w:val="00C45E7A"/>
    <w:rsid w:val="00C462C0"/>
    <w:rsid w:val="00C538D7"/>
    <w:rsid w:val="00C549CA"/>
    <w:rsid w:val="00C61820"/>
    <w:rsid w:val="00C63A1D"/>
    <w:rsid w:val="00C658BB"/>
    <w:rsid w:val="00C739AE"/>
    <w:rsid w:val="00C7486D"/>
    <w:rsid w:val="00C81EFE"/>
    <w:rsid w:val="00C82E27"/>
    <w:rsid w:val="00C910F8"/>
    <w:rsid w:val="00C93EB6"/>
    <w:rsid w:val="00C94716"/>
    <w:rsid w:val="00C94A52"/>
    <w:rsid w:val="00C94E26"/>
    <w:rsid w:val="00CA1899"/>
    <w:rsid w:val="00CA42A5"/>
    <w:rsid w:val="00CA4DA5"/>
    <w:rsid w:val="00CA5448"/>
    <w:rsid w:val="00CB4010"/>
    <w:rsid w:val="00CB4171"/>
    <w:rsid w:val="00CB4657"/>
    <w:rsid w:val="00CD5B52"/>
    <w:rsid w:val="00CE2012"/>
    <w:rsid w:val="00CE2C39"/>
    <w:rsid w:val="00CE56EB"/>
    <w:rsid w:val="00CE6496"/>
    <w:rsid w:val="00CE676F"/>
    <w:rsid w:val="00CF18D3"/>
    <w:rsid w:val="00CF297B"/>
    <w:rsid w:val="00D00B14"/>
    <w:rsid w:val="00D021B7"/>
    <w:rsid w:val="00D0593B"/>
    <w:rsid w:val="00D0617F"/>
    <w:rsid w:val="00D12B3F"/>
    <w:rsid w:val="00D15C74"/>
    <w:rsid w:val="00D21481"/>
    <w:rsid w:val="00D21DC6"/>
    <w:rsid w:val="00D33BCD"/>
    <w:rsid w:val="00D36E37"/>
    <w:rsid w:val="00D519CB"/>
    <w:rsid w:val="00D53359"/>
    <w:rsid w:val="00D54EE3"/>
    <w:rsid w:val="00D552F7"/>
    <w:rsid w:val="00D559A4"/>
    <w:rsid w:val="00D55DB5"/>
    <w:rsid w:val="00D60433"/>
    <w:rsid w:val="00D63250"/>
    <w:rsid w:val="00D66AD2"/>
    <w:rsid w:val="00D73DA6"/>
    <w:rsid w:val="00D818BA"/>
    <w:rsid w:val="00D86582"/>
    <w:rsid w:val="00D8673F"/>
    <w:rsid w:val="00D90AE2"/>
    <w:rsid w:val="00D93FB6"/>
    <w:rsid w:val="00D97029"/>
    <w:rsid w:val="00DA22AB"/>
    <w:rsid w:val="00DA36E1"/>
    <w:rsid w:val="00DA53AB"/>
    <w:rsid w:val="00DB0172"/>
    <w:rsid w:val="00DB2CFD"/>
    <w:rsid w:val="00DB368B"/>
    <w:rsid w:val="00DC0AB0"/>
    <w:rsid w:val="00DC1CC0"/>
    <w:rsid w:val="00DC56E4"/>
    <w:rsid w:val="00DD1081"/>
    <w:rsid w:val="00DD1721"/>
    <w:rsid w:val="00DD4DB0"/>
    <w:rsid w:val="00DD736E"/>
    <w:rsid w:val="00DD7C63"/>
    <w:rsid w:val="00DD7FA2"/>
    <w:rsid w:val="00DE1A30"/>
    <w:rsid w:val="00DE20C7"/>
    <w:rsid w:val="00DE2A91"/>
    <w:rsid w:val="00DE4415"/>
    <w:rsid w:val="00DE6B36"/>
    <w:rsid w:val="00DE72C4"/>
    <w:rsid w:val="00DE7E97"/>
    <w:rsid w:val="00DF0393"/>
    <w:rsid w:val="00DF2071"/>
    <w:rsid w:val="00DF368A"/>
    <w:rsid w:val="00DF38A6"/>
    <w:rsid w:val="00DF7A08"/>
    <w:rsid w:val="00E061FE"/>
    <w:rsid w:val="00E13280"/>
    <w:rsid w:val="00E14A9C"/>
    <w:rsid w:val="00E25945"/>
    <w:rsid w:val="00E26C32"/>
    <w:rsid w:val="00E26E36"/>
    <w:rsid w:val="00E34DC4"/>
    <w:rsid w:val="00E40588"/>
    <w:rsid w:val="00E5077C"/>
    <w:rsid w:val="00E532B1"/>
    <w:rsid w:val="00E534DD"/>
    <w:rsid w:val="00E70504"/>
    <w:rsid w:val="00E748E7"/>
    <w:rsid w:val="00E76733"/>
    <w:rsid w:val="00E8119E"/>
    <w:rsid w:val="00E84347"/>
    <w:rsid w:val="00E91CF1"/>
    <w:rsid w:val="00E9635F"/>
    <w:rsid w:val="00E97F81"/>
    <w:rsid w:val="00EA24F3"/>
    <w:rsid w:val="00EA25C2"/>
    <w:rsid w:val="00EA5CE6"/>
    <w:rsid w:val="00EA65A3"/>
    <w:rsid w:val="00EB08F0"/>
    <w:rsid w:val="00EB51B1"/>
    <w:rsid w:val="00EC0C1B"/>
    <w:rsid w:val="00EC3FC5"/>
    <w:rsid w:val="00EC5963"/>
    <w:rsid w:val="00ED1193"/>
    <w:rsid w:val="00ED4EE3"/>
    <w:rsid w:val="00ED7A44"/>
    <w:rsid w:val="00EE043B"/>
    <w:rsid w:val="00EE3F1B"/>
    <w:rsid w:val="00EE449E"/>
    <w:rsid w:val="00EF01C8"/>
    <w:rsid w:val="00EF0542"/>
    <w:rsid w:val="00EF06CA"/>
    <w:rsid w:val="00EF29EA"/>
    <w:rsid w:val="00EF35ED"/>
    <w:rsid w:val="00EF4967"/>
    <w:rsid w:val="00F01375"/>
    <w:rsid w:val="00F0623E"/>
    <w:rsid w:val="00F0700D"/>
    <w:rsid w:val="00F16882"/>
    <w:rsid w:val="00F25E4E"/>
    <w:rsid w:val="00F2769F"/>
    <w:rsid w:val="00F30802"/>
    <w:rsid w:val="00F35E3D"/>
    <w:rsid w:val="00F35F6B"/>
    <w:rsid w:val="00F425C9"/>
    <w:rsid w:val="00F47106"/>
    <w:rsid w:val="00F6082C"/>
    <w:rsid w:val="00F61106"/>
    <w:rsid w:val="00F62034"/>
    <w:rsid w:val="00F638C8"/>
    <w:rsid w:val="00F64144"/>
    <w:rsid w:val="00F6581D"/>
    <w:rsid w:val="00F67D0A"/>
    <w:rsid w:val="00F72AF4"/>
    <w:rsid w:val="00F75B79"/>
    <w:rsid w:val="00F76457"/>
    <w:rsid w:val="00F82090"/>
    <w:rsid w:val="00F8572E"/>
    <w:rsid w:val="00F86925"/>
    <w:rsid w:val="00F93E7F"/>
    <w:rsid w:val="00F94B00"/>
    <w:rsid w:val="00F954A1"/>
    <w:rsid w:val="00FA07EF"/>
    <w:rsid w:val="00FA1282"/>
    <w:rsid w:val="00FA3CCE"/>
    <w:rsid w:val="00FA7205"/>
    <w:rsid w:val="00FB2C27"/>
    <w:rsid w:val="00FC20CB"/>
    <w:rsid w:val="00FC3265"/>
    <w:rsid w:val="00FC5DFE"/>
    <w:rsid w:val="00FD2F9D"/>
    <w:rsid w:val="00FD4BF4"/>
    <w:rsid w:val="00FE13CE"/>
    <w:rsid w:val="00FE7F08"/>
    <w:rsid w:val="00FF38D3"/>
    <w:rsid w:val="00FF5D49"/>
    <w:rsid w:val="00FF71B5"/>
    <w:rsid w:val="00FF7E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70424"/>
  <w15:docId w15:val="{841E5EF9-6308-4D67-BE5D-C04EFD77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55C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aliases w:val="Second subtitle,Char,1.1.not"/>
    <w:basedOn w:val="Pamatteksts"/>
    <w:next w:val="Pamatteksts"/>
    <w:link w:val="Virsraksts2Rakstz"/>
    <w:qFormat/>
    <w:rsid w:val="00855C0F"/>
    <w:pPr>
      <w:keepNext/>
      <w:numPr>
        <w:ilvl w:val="1"/>
        <w:numId w:val="3"/>
      </w:numPr>
      <w:spacing w:before="120" w:after="0" w:line="240" w:lineRule="auto"/>
      <w:jc w:val="both"/>
      <w:outlineLvl w:val="1"/>
    </w:pPr>
    <w:rPr>
      <w:rFonts w:eastAsia="Times New Roman" w:cs="Times New Roman"/>
      <w:b/>
      <w:kern w:val="22"/>
      <w:szCs w:val="24"/>
      <w:lang w:val="en-GB"/>
    </w:rPr>
  </w:style>
  <w:style w:type="paragraph" w:styleId="Virsraksts3">
    <w:name w:val="heading 3"/>
    <w:aliases w:val="Heading 3 Char1,Heading 3 Char Char,Heading 3 Char1 Char Char,Heading 3 Char Char Char Char,Char Char Char Char Char,Heading 3 Char,Heading 3 Char1 Char,Heading 3 Char Char Char,Char Char Char Char, Char Char Char Char Char"/>
    <w:basedOn w:val="Pamatteksts"/>
    <w:next w:val="Pamatteksts"/>
    <w:link w:val="Virsraksts3Rakstz"/>
    <w:qFormat/>
    <w:rsid w:val="00855C0F"/>
    <w:pPr>
      <w:keepNext/>
      <w:widowControl w:val="0"/>
      <w:numPr>
        <w:ilvl w:val="2"/>
        <w:numId w:val="3"/>
      </w:numPr>
      <w:tabs>
        <w:tab w:val="left" w:pos="0"/>
        <w:tab w:val="left" w:pos="624"/>
      </w:tabs>
      <w:spacing w:before="120" w:after="0" w:line="240" w:lineRule="auto"/>
      <w:jc w:val="both"/>
      <w:outlineLvl w:val="2"/>
    </w:pPr>
    <w:rPr>
      <w:rFonts w:eastAsia="Times New Roman" w:cs="Times New Roman"/>
      <w:szCs w:val="24"/>
      <w:lang w:val="en-GB"/>
    </w:rPr>
  </w:style>
  <w:style w:type="paragraph" w:styleId="Virsraksts4">
    <w:name w:val="heading 4"/>
    <w:basedOn w:val="Parasts"/>
    <w:next w:val="Parasts"/>
    <w:link w:val="Virsraksts4Rakstz"/>
    <w:qFormat/>
    <w:rsid w:val="00855C0F"/>
    <w:pPr>
      <w:keepNext/>
      <w:numPr>
        <w:ilvl w:val="3"/>
        <w:numId w:val="3"/>
      </w:numPr>
      <w:spacing w:before="100" w:beforeAutospacing="1" w:after="0" w:line="240" w:lineRule="auto"/>
      <w:outlineLvl w:val="3"/>
    </w:pPr>
    <w:rPr>
      <w:rFonts w:eastAsia="Times New Roman" w:cs="Times New Roman"/>
      <w:szCs w:val="20"/>
    </w:rPr>
  </w:style>
  <w:style w:type="paragraph" w:styleId="Virsraksts5">
    <w:name w:val="heading 5"/>
    <w:basedOn w:val="Parasts"/>
    <w:next w:val="Parasts"/>
    <w:link w:val="Virsraksts5Rakstz"/>
    <w:uiPriority w:val="9"/>
    <w:semiHidden/>
    <w:unhideWhenUsed/>
    <w:qFormat/>
    <w:rsid w:val="00855C0F"/>
    <w:pPr>
      <w:keepNext/>
      <w:keepLines/>
      <w:spacing w:before="40" w:after="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uiPriority w:val="9"/>
    <w:semiHidden/>
    <w:unhideWhenUsed/>
    <w:qFormat/>
    <w:rsid w:val="00855C0F"/>
    <w:pPr>
      <w:keepNext/>
      <w:keepLines/>
      <w:spacing w:before="40" w:after="0"/>
      <w:outlineLvl w:val="5"/>
    </w:pPr>
    <w:rPr>
      <w:rFonts w:asciiTheme="majorHAnsi" w:eastAsiaTheme="majorEastAsia" w:hAnsiTheme="majorHAnsi" w:cstheme="majorBidi"/>
      <w:color w:val="1F4D78" w:themeColor="accent1" w:themeShade="7F"/>
    </w:rPr>
  </w:style>
  <w:style w:type="paragraph" w:styleId="Virsraksts7">
    <w:name w:val="heading 7"/>
    <w:basedOn w:val="Parasts"/>
    <w:next w:val="Parasts"/>
    <w:link w:val="Virsraksts7Rakstz"/>
    <w:uiPriority w:val="9"/>
    <w:semiHidden/>
    <w:unhideWhenUsed/>
    <w:qFormat/>
    <w:rsid w:val="00855C0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Virsraksts8">
    <w:name w:val="heading 8"/>
    <w:basedOn w:val="Parasts"/>
    <w:next w:val="Parasts"/>
    <w:link w:val="Virsraksts8Rakstz"/>
    <w:uiPriority w:val="9"/>
    <w:semiHidden/>
    <w:unhideWhenUsed/>
    <w:qFormat/>
    <w:rsid w:val="00855C0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855C0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3D79FC"/>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380B"/>
    <w:pPr>
      <w:autoSpaceDE w:val="0"/>
      <w:autoSpaceDN w:val="0"/>
      <w:adjustRightInd w:val="0"/>
      <w:spacing w:after="0" w:line="240" w:lineRule="auto"/>
    </w:pPr>
    <w:rPr>
      <w:rFonts w:cs="Times New Roman"/>
      <w:color w:val="000000"/>
      <w:szCs w:val="24"/>
    </w:rPr>
  </w:style>
  <w:style w:type="table" w:customStyle="1" w:styleId="Reatabula1">
    <w:name w:val="Režģa tabula1"/>
    <w:basedOn w:val="Parastatabula"/>
    <w:next w:val="Reatabula"/>
    <w:uiPriority w:val="59"/>
    <w:rsid w:val="00982E13"/>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C5E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5E90"/>
    <w:rPr>
      <w:rFonts w:ascii="Segoe UI" w:hAnsi="Segoe UI" w:cs="Segoe UI"/>
      <w:sz w:val="18"/>
      <w:szCs w:val="18"/>
    </w:rPr>
  </w:style>
  <w:style w:type="paragraph" w:styleId="Sarakstarindkopa">
    <w:name w:val="List Paragraph"/>
    <w:aliases w:val="Virsraksts,Strip,H&amp;P List Paragraph,2,Syle 1,Colorful List - Accent 12,Normal bullet 2,Bullet list,List Paragraph0,Virsraksti,Saistīto dokumentu saraksts,Numurets,PPS_Bullet,List Paragraph1,Colorful List - Accent 11,Numbered Para 1,Tex"/>
    <w:basedOn w:val="Parasts"/>
    <w:link w:val="SarakstarindkopaRakstz"/>
    <w:uiPriority w:val="34"/>
    <w:qFormat/>
    <w:rsid w:val="00AC063C"/>
    <w:pPr>
      <w:ind w:left="720"/>
      <w:contextualSpacing/>
    </w:pPr>
  </w:style>
  <w:style w:type="character" w:styleId="Hipersaite">
    <w:name w:val="Hyperlink"/>
    <w:rsid w:val="003E0E03"/>
    <w:rPr>
      <w:color w:val="0000FF"/>
      <w:u w:val="single"/>
    </w:rPr>
  </w:style>
  <w:style w:type="character" w:styleId="Neatrisintapieminana">
    <w:name w:val="Unresolved Mention"/>
    <w:basedOn w:val="Noklusjumarindkopasfonts"/>
    <w:uiPriority w:val="99"/>
    <w:semiHidden/>
    <w:unhideWhenUsed/>
    <w:rsid w:val="003E0E03"/>
    <w:rPr>
      <w:color w:val="605E5C"/>
      <w:shd w:val="clear" w:color="auto" w:fill="E1DFDD"/>
    </w:rPr>
  </w:style>
  <w:style w:type="paragraph" w:styleId="Prskatjums">
    <w:name w:val="Revision"/>
    <w:hidden/>
    <w:uiPriority w:val="99"/>
    <w:semiHidden/>
    <w:rsid w:val="008B4D18"/>
    <w:pPr>
      <w:spacing w:after="0" w:line="240" w:lineRule="auto"/>
    </w:pPr>
  </w:style>
  <w:style w:type="character" w:styleId="Komentraatsauce">
    <w:name w:val="annotation reference"/>
    <w:basedOn w:val="Noklusjumarindkopasfonts"/>
    <w:uiPriority w:val="99"/>
    <w:semiHidden/>
    <w:unhideWhenUsed/>
    <w:rsid w:val="00231CFD"/>
    <w:rPr>
      <w:sz w:val="16"/>
      <w:szCs w:val="16"/>
    </w:rPr>
  </w:style>
  <w:style w:type="paragraph" w:styleId="Komentrateksts">
    <w:name w:val="annotation text"/>
    <w:basedOn w:val="Parasts"/>
    <w:link w:val="KomentratekstsRakstz"/>
    <w:uiPriority w:val="99"/>
    <w:unhideWhenUsed/>
    <w:rsid w:val="00231CFD"/>
    <w:pPr>
      <w:spacing w:line="240" w:lineRule="auto"/>
    </w:pPr>
    <w:rPr>
      <w:sz w:val="20"/>
      <w:szCs w:val="20"/>
    </w:rPr>
  </w:style>
  <w:style w:type="character" w:customStyle="1" w:styleId="KomentratekstsRakstz">
    <w:name w:val="Komentāra teksts Rakstz."/>
    <w:basedOn w:val="Noklusjumarindkopasfonts"/>
    <w:link w:val="Komentrateksts"/>
    <w:uiPriority w:val="99"/>
    <w:rsid w:val="00231CFD"/>
    <w:rPr>
      <w:sz w:val="20"/>
      <w:szCs w:val="20"/>
    </w:rPr>
  </w:style>
  <w:style w:type="paragraph" w:styleId="Komentratma">
    <w:name w:val="annotation subject"/>
    <w:basedOn w:val="Komentrateksts"/>
    <w:next w:val="Komentrateksts"/>
    <w:link w:val="KomentratmaRakstz"/>
    <w:uiPriority w:val="99"/>
    <w:semiHidden/>
    <w:unhideWhenUsed/>
    <w:rsid w:val="00231CFD"/>
    <w:rPr>
      <w:b/>
      <w:bCs/>
    </w:rPr>
  </w:style>
  <w:style w:type="character" w:customStyle="1" w:styleId="KomentratmaRakstz">
    <w:name w:val="Komentāra tēma Rakstz."/>
    <w:basedOn w:val="KomentratekstsRakstz"/>
    <w:link w:val="Komentratma"/>
    <w:uiPriority w:val="99"/>
    <w:semiHidden/>
    <w:rsid w:val="00231CFD"/>
    <w:rPr>
      <w:b/>
      <w:bCs/>
      <w:sz w:val="20"/>
      <w:szCs w:val="20"/>
    </w:rPr>
  </w:style>
  <w:style w:type="character" w:customStyle="1" w:styleId="Virsraksts2Rakstz">
    <w:name w:val="Virsraksts 2 Rakstz."/>
    <w:aliases w:val="Second subtitle Rakstz.,Char Rakstz.,1.1.not Rakstz."/>
    <w:basedOn w:val="Noklusjumarindkopasfonts"/>
    <w:link w:val="Virsraksts2"/>
    <w:uiPriority w:val="9"/>
    <w:rsid w:val="00855C0F"/>
    <w:rPr>
      <w:rFonts w:eastAsia="Times New Roman" w:cs="Times New Roman"/>
      <w:b/>
      <w:kern w:val="22"/>
      <w:szCs w:val="24"/>
      <w:lang w:val="en-GB"/>
    </w:rPr>
  </w:style>
  <w:style w:type="character" w:customStyle="1" w:styleId="Virsraksts3Rakstz">
    <w:name w:val="Virsraksts 3 Rakstz."/>
    <w:aliases w:val="Heading 3 Char1 Rakstz.,Heading 3 Char Char Rakstz.,Heading 3 Char1 Char Char Rakstz.,Heading 3 Char Char Char Char Rakstz.,Char Char Char Char Char Rakstz.,Heading 3 Char Rakstz.,Heading 3 Char1 Char Rakstz."/>
    <w:basedOn w:val="Noklusjumarindkopasfonts"/>
    <w:link w:val="Virsraksts3"/>
    <w:uiPriority w:val="9"/>
    <w:rsid w:val="00855C0F"/>
    <w:rPr>
      <w:rFonts w:eastAsia="Times New Roman" w:cs="Times New Roman"/>
      <w:szCs w:val="24"/>
      <w:lang w:val="en-GB"/>
    </w:rPr>
  </w:style>
  <w:style w:type="character" w:customStyle="1" w:styleId="Virsraksts4Rakstz">
    <w:name w:val="Virsraksts 4 Rakstz."/>
    <w:basedOn w:val="Noklusjumarindkopasfonts"/>
    <w:link w:val="Virsraksts4"/>
    <w:uiPriority w:val="9"/>
    <w:rsid w:val="00855C0F"/>
    <w:rPr>
      <w:rFonts w:eastAsia="Times New Roman" w:cs="Times New Roman"/>
      <w:szCs w:val="20"/>
    </w:rPr>
  </w:style>
  <w:style w:type="paragraph" w:customStyle="1" w:styleId="Stils1">
    <w:name w:val="Stils1"/>
    <w:basedOn w:val="Virsraksts1"/>
    <w:link w:val="Stils1Rakstz"/>
    <w:rsid w:val="00855C0F"/>
    <w:pPr>
      <w:keepNext w:val="0"/>
      <w:keepLines w:val="0"/>
      <w:widowControl w:val="0"/>
      <w:numPr>
        <w:numId w:val="3"/>
      </w:numPr>
      <w:spacing w:before="0" w:line="360" w:lineRule="auto"/>
    </w:pPr>
    <w:rPr>
      <w:rFonts w:ascii="Times New Roman" w:eastAsia="Times New Roman" w:hAnsi="Times New Roman" w:cs="Times New Roman"/>
      <w:b/>
      <w:bCs/>
      <w:color w:val="auto"/>
      <w:kern w:val="32"/>
      <w:sz w:val="28"/>
      <w:lang w:eastAsia="lv-LV"/>
    </w:rPr>
  </w:style>
  <w:style w:type="character" w:customStyle="1" w:styleId="Stils1Rakstz">
    <w:name w:val="Stils1 Rakstz."/>
    <w:link w:val="Stils1"/>
    <w:rsid w:val="00855C0F"/>
    <w:rPr>
      <w:rFonts w:eastAsia="Times New Roman" w:cs="Times New Roman"/>
      <w:b/>
      <w:bCs/>
      <w:kern w:val="32"/>
      <w:sz w:val="28"/>
      <w:szCs w:val="32"/>
      <w:lang w:eastAsia="lv-LV"/>
    </w:rPr>
  </w:style>
  <w:style w:type="paragraph" w:styleId="Pamatteksts">
    <w:name w:val="Body Text"/>
    <w:basedOn w:val="Parasts"/>
    <w:link w:val="PamattekstsRakstz"/>
    <w:uiPriority w:val="99"/>
    <w:semiHidden/>
    <w:unhideWhenUsed/>
    <w:rsid w:val="00855C0F"/>
    <w:pPr>
      <w:spacing w:after="120"/>
    </w:pPr>
  </w:style>
  <w:style w:type="character" w:customStyle="1" w:styleId="PamattekstsRakstz">
    <w:name w:val="Pamatteksts Rakstz."/>
    <w:basedOn w:val="Noklusjumarindkopasfonts"/>
    <w:link w:val="Pamatteksts"/>
    <w:uiPriority w:val="99"/>
    <w:semiHidden/>
    <w:rsid w:val="00855C0F"/>
  </w:style>
  <w:style w:type="character" w:customStyle="1" w:styleId="Virsraksts1Rakstz">
    <w:name w:val="Virsraksts 1 Rakstz."/>
    <w:basedOn w:val="Noklusjumarindkopasfonts"/>
    <w:link w:val="Virsraksts1"/>
    <w:uiPriority w:val="9"/>
    <w:rsid w:val="00855C0F"/>
    <w:rPr>
      <w:rFonts w:asciiTheme="majorHAnsi" w:eastAsiaTheme="majorEastAsia" w:hAnsiTheme="majorHAnsi" w:cstheme="majorBidi"/>
      <w:color w:val="2E74B5" w:themeColor="accent1" w:themeShade="BF"/>
      <w:sz w:val="32"/>
      <w:szCs w:val="32"/>
    </w:rPr>
  </w:style>
  <w:style w:type="numbering" w:customStyle="1" w:styleId="Daasadaa1">
    <w:name w:val="Daļa / sadaļa1"/>
    <w:basedOn w:val="Bezsaraksta"/>
    <w:next w:val="Daasadaa"/>
    <w:rsid w:val="00855C0F"/>
  </w:style>
  <w:style w:type="character" w:customStyle="1" w:styleId="Virsraksts5Rakstz">
    <w:name w:val="Virsraksts 5 Rakstz."/>
    <w:basedOn w:val="Noklusjumarindkopasfonts"/>
    <w:link w:val="Virsraksts5"/>
    <w:uiPriority w:val="9"/>
    <w:semiHidden/>
    <w:rsid w:val="00855C0F"/>
    <w:rPr>
      <w:rFonts w:asciiTheme="majorHAnsi" w:eastAsiaTheme="majorEastAsia" w:hAnsiTheme="majorHAnsi" w:cstheme="majorBidi"/>
      <w:color w:val="2E74B5" w:themeColor="accent1" w:themeShade="BF"/>
    </w:rPr>
  </w:style>
  <w:style w:type="character" w:customStyle="1" w:styleId="Virsraksts6Rakstz">
    <w:name w:val="Virsraksts 6 Rakstz."/>
    <w:basedOn w:val="Noklusjumarindkopasfonts"/>
    <w:link w:val="Virsraksts6"/>
    <w:uiPriority w:val="9"/>
    <w:semiHidden/>
    <w:rsid w:val="00855C0F"/>
    <w:rPr>
      <w:rFonts w:asciiTheme="majorHAnsi" w:eastAsiaTheme="majorEastAsia" w:hAnsiTheme="majorHAnsi" w:cstheme="majorBidi"/>
      <w:color w:val="1F4D78" w:themeColor="accent1" w:themeShade="7F"/>
    </w:rPr>
  </w:style>
  <w:style w:type="character" w:customStyle="1" w:styleId="Virsraksts7Rakstz">
    <w:name w:val="Virsraksts 7 Rakstz."/>
    <w:basedOn w:val="Noklusjumarindkopasfonts"/>
    <w:link w:val="Virsraksts7"/>
    <w:uiPriority w:val="9"/>
    <w:semiHidden/>
    <w:rsid w:val="00855C0F"/>
    <w:rPr>
      <w:rFonts w:asciiTheme="majorHAnsi" w:eastAsiaTheme="majorEastAsia" w:hAnsiTheme="majorHAnsi" w:cstheme="majorBidi"/>
      <w:i/>
      <w:iCs/>
      <w:color w:val="1F4D78" w:themeColor="accent1" w:themeShade="7F"/>
    </w:rPr>
  </w:style>
  <w:style w:type="character" w:customStyle="1" w:styleId="Virsraksts8Rakstz">
    <w:name w:val="Virsraksts 8 Rakstz."/>
    <w:basedOn w:val="Noklusjumarindkopasfonts"/>
    <w:link w:val="Virsraksts8"/>
    <w:uiPriority w:val="9"/>
    <w:semiHidden/>
    <w:rsid w:val="00855C0F"/>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855C0F"/>
    <w:rPr>
      <w:rFonts w:asciiTheme="majorHAnsi" w:eastAsiaTheme="majorEastAsia" w:hAnsiTheme="majorHAnsi" w:cstheme="majorBidi"/>
      <w:i/>
      <w:iCs/>
      <w:color w:val="272727" w:themeColor="text1" w:themeTint="D8"/>
      <w:sz w:val="21"/>
      <w:szCs w:val="21"/>
    </w:rPr>
  </w:style>
  <w:style w:type="numbering" w:styleId="Daasadaa">
    <w:name w:val="Outline List 3"/>
    <w:basedOn w:val="Bezsaraksta"/>
    <w:uiPriority w:val="99"/>
    <w:semiHidden/>
    <w:unhideWhenUsed/>
    <w:rsid w:val="00855C0F"/>
  </w:style>
  <w:style w:type="character" w:customStyle="1" w:styleId="SarakstarindkopaRakstz">
    <w:name w:val="Saraksta rindkopa Rakstz."/>
    <w:aliases w:val="Virsraksts Rakstz.,Strip Rakstz.,H&amp;P List Paragraph Rakstz.,2 Rakstz.,Syle 1 Rakstz.,Colorful List - Accent 12 Rakstz.,Normal bullet 2 Rakstz.,Bullet list Rakstz.,List Paragraph0 Rakstz.,Virsraksti Rakstz.,Numurets Rakstz."/>
    <w:link w:val="Sarakstarindkopa"/>
    <w:uiPriority w:val="34"/>
    <w:qFormat/>
    <w:rsid w:val="00270070"/>
  </w:style>
  <w:style w:type="paragraph" w:styleId="Galvene">
    <w:name w:val="header"/>
    <w:aliases w:val="Header Char1,Header Char Char"/>
    <w:basedOn w:val="Parasts"/>
    <w:link w:val="GalveneRakstz"/>
    <w:uiPriority w:val="99"/>
    <w:rsid w:val="00E76733"/>
    <w:pPr>
      <w:tabs>
        <w:tab w:val="center" w:pos="4320"/>
        <w:tab w:val="right" w:pos="8640"/>
      </w:tabs>
      <w:spacing w:after="0" w:line="240" w:lineRule="auto"/>
    </w:pPr>
    <w:rPr>
      <w:rFonts w:ascii="RimTimes" w:eastAsia="Times New Roman" w:hAnsi="RimTimes" w:cs="Times New Roman"/>
      <w:sz w:val="28"/>
      <w:szCs w:val="20"/>
      <w:lang w:val="en-GB"/>
    </w:rPr>
  </w:style>
  <w:style w:type="character" w:customStyle="1" w:styleId="GalveneRakstz">
    <w:name w:val="Galvene Rakstz."/>
    <w:aliases w:val="Header Char1 Rakstz.,Header Char Char Rakstz."/>
    <w:basedOn w:val="Noklusjumarindkopasfonts"/>
    <w:link w:val="Galvene"/>
    <w:uiPriority w:val="99"/>
    <w:rsid w:val="00E76733"/>
    <w:rPr>
      <w:rFonts w:ascii="RimTimes" w:eastAsia="Times New Roman" w:hAnsi="RimTimes" w:cs="Times New Roman"/>
      <w:sz w:val="28"/>
      <w:szCs w:val="20"/>
      <w:lang w:val="en-GB"/>
    </w:rPr>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fr,o"/>
    <w:link w:val="FootnotesymbolCharChar"/>
    <w:qFormat/>
    <w:rsid w:val="00404A26"/>
    <w:rPr>
      <w:vertAlign w:val="superscript"/>
    </w:rPr>
  </w:style>
  <w:style w:type="paragraph" w:styleId="Bezatstarpm">
    <w:name w:val="No Spacing"/>
    <w:uiPriority w:val="1"/>
    <w:qFormat/>
    <w:rsid w:val="00404A26"/>
    <w:pPr>
      <w:spacing w:after="0" w:line="240" w:lineRule="auto"/>
    </w:pPr>
    <w:rPr>
      <w:rFonts w:eastAsia="Calibri" w:cs="Times New Roman"/>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404A26"/>
    <w:pPr>
      <w:spacing w:line="240" w:lineRule="exact"/>
      <w:jc w:val="both"/>
    </w:pPr>
    <w:rPr>
      <w:vertAlign w:val="superscript"/>
    </w:rPr>
  </w:style>
  <w:style w:type="paragraph" w:styleId="Paraststmeklis">
    <w:name w:val="Normal (Web)"/>
    <w:basedOn w:val="Parasts"/>
    <w:uiPriority w:val="99"/>
    <w:rsid w:val="00D33BCD"/>
    <w:pPr>
      <w:spacing w:after="75" w:line="240" w:lineRule="auto"/>
    </w:pPr>
    <w:rPr>
      <w:rFonts w:ascii="Tahoma" w:eastAsia="Times New Roman" w:hAnsi="Tahoma" w:cs="Tahoma"/>
      <w:szCs w:val="24"/>
      <w:lang w:eastAsia="lv-LV"/>
    </w:rPr>
  </w:style>
  <w:style w:type="paragraph" w:customStyle="1" w:styleId="pf0">
    <w:name w:val="pf0"/>
    <w:basedOn w:val="Parasts"/>
    <w:rsid w:val="00161374"/>
    <w:pPr>
      <w:spacing w:before="100" w:beforeAutospacing="1" w:after="100" w:afterAutospacing="1" w:line="240" w:lineRule="auto"/>
    </w:pPr>
    <w:rPr>
      <w:rFonts w:eastAsia="Times New Roman" w:cs="Times New Roman"/>
      <w:szCs w:val="24"/>
      <w:lang w:eastAsia="lv-LV"/>
    </w:rPr>
  </w:style>
  <w:style w:type="character" w:customStyle="1" w:styleId="cf01">
    <w:name w:val="cf01"/>
    <w:basedOn w:val="Noklusjumarindkopasfonts"/>
    <w:rsid w:val="00161374"/>
    <w:rPr>
      <w:rFonts w:ascii="Segoe UI" w:hAnsi="Segoe UI" w:cs="Segoe UI" w:hint="default"/>
      <w:sz w:val="18"/>
      <w:szCs w:val="18"/>
    </w:rPr>
  </w:style>
  <w:style w:type="character" w:customStyle="1" w:styleId="cf11">
    <w:name w:val="cf11"/>
    <w:basedOn w:val="Noklusjumarindkopasfonts"/>
    <w:rsid w:val="00161374"/>
    <w:rPr>
      <w:rFonts w:ascii="Segoe UI" w:hAnsi="Segoe UI" w:cs="Segoe UI" w:hint="default"/>
      <w:sz w:val="18"/>
      <w:szCs w:val="18"/>
      <w:shd w:val="clear" w:color="auto" w:fill="FFFF00"/>
    </w:rPr>
  </w:style>
  <w:style w:type="character" w:styleId="Izmantotahipersaite">
    <w:name w:val="FollowedHyperlink"/>
    <w:basedOn w:val="Noklusjumarindkopasfonts"/>
    <w:uiPriority w:val="99"/>
    <w:semiHidden/>
    <w:unhideWhenUsed/>
    <w:rsid w:val="00430FF9"/>
    <w:rPr>
      <w:color w:val="954F72" w:themeColor="followedHyperlink"/>
      <w:u w:val="single"/>
    </w:rPr>
  </w:style>
  <w:style w:type="character" w:styleId="Piemint">
    <w:name w:val="Mention"/>
    <w:basedOn w:val="Noklusjumarindkopasfonts"/>
    <w:uiPriority w:val="99"/>
    <w:unhideWhenUsed/>
    <w:rsid w:val="00D90AE2"/>
    <w:rPr>
      <w:color w:val="2B579A"/>
      <w:shd w:val="clear" w:color="auto" w:fill="E1DFDD"/>
    </w:rPr>
  </w:style>
  <w:style w:type="character" w:customStyle="1" w:styleId="txtspecial">
    <w:name w:val="txt_special"/>
    <w:basedOn w:val="Noklusjumarindkopasfonts"/>
    <w:rsid w:val="00C63A1D"/>
  </w:style>
  <w:style w:type="character" w:customStyle="1" w:styleId="VrestekstsRakstz">
    <w:name w:val="Vēres teksts Rakstz."/>
    <w:aliases w:val="Footnote Rakstz.,Fußnote Rakstz.,Footnote Text Char Char Rakstz.,Footnote Text Char1 Char Char Rakstz.,Footnote Text Char Char Char Char Rakstz.,Footnote Text Char1 Char Char1 Char Char Rakstz.,f Rakstz."/>
    <w:basedOn w:val="Noklusjumarindkopasfonts"/>
    <w:link w:val="Vresteksts"/>
    <w:locked/>
    <w:rsid w:val="008705D6"/>
    <w:rPr>
      <w:sz w:val="20"/>
      <w:szCs w:val="20"/>
    </w:rPr>
  </w:style>
  <w:style w:type="paragraph" w:styleId="Vresteksts">
    <w:name w:val="footnote text"/>
    <w:aliases w:val="Footnote,Fußnote,Footnote Text Char Char,Footnote Text Char1 Char Char,Footnote Text Char Char Char Char,Footnote Text Char1 Char Char1 Char Char,Footnote Text Char Char Char Char Char Char,Footnote Text Char1 Char Char1 Char,f"/>
    <w:basedOn w:val="Parasts"/>
    <w:link w:val="VrestekstsRakstz"/>
    <w:unhideWhenUsed/>
    <w:qFormat/>
    <w:rsid w:val="008705D6"/>
    <w:pPr>
      <w:spacing w:after="0" w:line="240" w:lineRule="auto"/>
    </w:pPr>
    <w:rPr>
      <w:sz w:val="20"/>
      <w:szCs w:val="20"/>
    </w:rPr>
  </w:style>
  <w:style w:type="character" w:customStyle="1" w:styleId="VrestekstsRakstz1">
    <w:name w:val="Vēres teksts Rakstz.1"/>
    <w:basedOn w:val="Noklusjumarindkopasfonts"/>
    <w:uiPriority w:val="99"/>
    <w:semiHidden/>
    <w:rsid w:val="008705D6"/>
    <w:rPr>
      <w:sz w:val="20"/>
      <w:szCs w:val="20"/>
    </w:rPr>
  </w:style>
  <w:style w:type="character" w:styleId="Izclums">
    <w:name w:val="Emphasis"/>
    <w:basedOn w:val="Noklusjumarindkopasfonts"/>
    <w:uiPriority w:val="20"/>
    <w:qFormat/>
    <w:rsid w:val="00C33B8A"/>
    <w:rPr>
      <w:i/>
      <w:iCs/>
    </w:rPr>
  </w:style>
  <w:style w:type="paragraph" w:customStyle="1" w:styleId="BodyText21">
    <w:name w:val="Body Text 21"/>
    <w:basedOn w:val="Parasts"/>
    <w:rsid w:val="00745D9F"/>
    <w:pPr>
      <w:widowControl w:val="0"/>
      <w:spacing w:after="0" w:line="240" w:lineRule="auto"/>
      <w:jc w:val="both"/>
    </w:pPr>
    <w:rPr>
      <w:rFonts w:eastAsia="Times New Roman" w:cs="Times New Roman"/>
      <w:sz w:val="28"/>
      <w:szCs w:val="20"/>
      <w:lang w:val="en-US"/>
    </w:rPr>
  </w:style>
  <w:style w:type="character" w:customStyle="1" w:styleId="Bodytext5">
    <w:name w:val="Body text (5)_"/>
    <w:basedOn w:val="Noklusjumarindkopasfonts"/>
    <w:link w:val="Bodytext51"/>
    <w:uiPriority w:val="99"/>
    <w:locked/>
    <w:rsid w:val="00C45546"/>
    <w:rPr>
      <w:sz w:val="25"/>
      <w:szCs w:val="25"/>
      <w:shd w:val="clear" w:color="auto" w:fill="FFFFFF"/>
    </w:rPr>
  </w:style>
  <w:style w:type="paragraph" w:customStyle="1" w:styleId="Bodytext51">
    <w:name w:val="Body text (5)1"/>
    <w:basedOn w:val="Parasts"/>
    <w:link w:val="Bodytext5"/>
    <w:uiPriority w:val="99"/>
    <w:rsid w:val="00C45546"/>
    <w:pPr>
      <w:shd w:val="clear" w:color="auto" w:fill="FFFFFF"/>
      <w:spacing w:after="0" w:line="418" w:lineRule="exact"/>
      <w:ind w:hanging="1140"/>
      <w:jc w:val="both"/>
    </w:pPr>
    <w:rPr>
      <w:sz w:val="25"/>
      <w:szCs w:val="25"/>
    </w:rPr>
  </w:style>
  <w:style w:type="paragraph" w:styleId="Nosaukums">
    <w:name w:val="Title"/>
    <w:basedOn w:val="Parasts"/>
    <w:link w:val="NosaukumsRakstz"/>
    <w:qFormat/>
    <w:rsid w:val="00BF2DF7"/>
    <w:pPr>
      <w:spacing w:after="0" w:line="240" w:lineRule="auto"/>
      <w:ind w:firstLine="720"/>
      <w:jc w:val="center"/>
    </w:pPr>
    <w:rPr>
      <w:rFonts w:eastAsia="Times New Roman" w:cs="Times New Roman"/>
      <w:b/>
      <w:sz w:val="32"/>
      <w:szCs w:val="20"/>
    </w:rPr>
  </w:style>
  <w:style w:type="character" w:customStyle="1" w:styleId="NosaukumsRakstz">
    <w:name w:val="Nosaukums Rakstz."/>
    <w:basedOn w:val="Noklusjumarindkopasfonts"/>
    <w:link w:val="Nosaukums"/>
    <w:rsid w:val="00BF2DF7"/>
    <w:rPr>
      <w:rFonts w:eastAsia="Times New Roman" w:cs="Times New Roman"/>
      <w:b/>
      <w:sz w:val="32"/>
      <w:szCs w:val="20"/>
    </w:rPr>
  </w:style>
  <w:style w:type="paragraph" w:styleId="Apakvirsraksts">
    <w:name w:val="Subtitle"/>
    <w:basedOn w:val="Parasts"/>
    <w:link w:val="ApakvirsrakstsRakstz"/>
    <w:qFormat/>
    <w:rsid w:val="00BF2DF7"/>
    <w:pPr>
      <w:spacing w:after="0" w:line="240" w:lineRule="auto"/>
      <w:jc w:val="center"/>
    </w:pPr>
    <w:rPr>
      <w:rFonts w:eastAsia="Times New Roman" w:cs="Times New Roman"/>
      <w:b/>
      <w:sz w:val="28"/>
      <w:szCs w:val="20"/>
    </w:rPr>
  </w:style>
  <w:style w:type="character" w:customStyle="1" w:styleId="ApakvirsrakstsRakstz">
    <w:name w:val="Apakšvirsraksts Rakstz."/>
    <w:basedOn w:val="Noklusjumarindkopasfonts"/>
    <w:link w:val="Apakvirsraksts"/>
    <w:rsid w:val="00BF2DF7"/>
    <w:rPr>
      <w:rFonts w:eastAsia="Times New Roman" w:cs="Times New Roman"/>
      <w:b/>
      <w:sz w:val="28"/>
      <w:szCs w:val="20"/>
    </w:rPr>
  </w:style>
  <w:style w:type="paragraph" w:customStyle="1" w:styleId="Punkts">
    <w:name w:val="Punkts"/>
    <w:basedOn w:val="Parasts"/>
    <w:next w:val="Apakpunkts"/>
    <w:rsid w:val="00B93E2A"/>
    <w:pPr>
      <w:numPr>
        <w:numId w:val="5"/>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link w:val="ApakpunktsChar"/>
    <w:rsid w:val="00B93E2A"/>
    <w:pPr>
      <w:numPr>
        <w:ilvl w:val="1"/>
        <w:numId w:val="5"/>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Parasts"/>
    <w:next w:val="Parasts"/>
    <w:rsid w:val="00B93E2A"/>
    <w:pPr>
      <w:numPr>
        <w:ilvl w:val="2"/>
        <w:numId w:val="5"/>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Parasts"/>
    <w:next w:val="Punkts"/>
    <w:rsid w:val="00B93E2A"/>
    <w:pPr>
      <w:suppressAutoHyphens/>
      <w:spacing w:after="0" w:line="240" w:lineRule="auto"/>
      <w:ind w:left="851"/>
      <w:jc w:val="both"/>
    </w:pPr>
    <w:rPr>
      <w:rFonts w:ascii="Arial" w:eastAsia="Times New Roman" w:hAnsi="Arial" w:cs="Times New Roman"/>
      <w:sz w:val="20"/>
      <w:szCs w:val="24"/>
      <w:lang w:eastAsia="ar-SA"/>
    </w:rPr>
  </w:style>
  <w:style w:type="numbering" w:customStyle="1" w:styleId="1111112">
    <w:name w:val="1 / 1.1 / 1.1.12"/>
    <w:basedOn w:val="Bezsaraksta"/>
    <w:next w:val="111111"/>
    <w:rsid w:val="00B93E2A"/>
    <w:pPr>
      <w:numPr>
        <w:numId w:val="5"/>
      </w:numPr>
    </w:pPr>
  </w:style>
  <w:style w:type="numbering" w:styleId="111111">
    <w:name w:val="Outline List 2"/>
    <w:basedOn w:val="Bezsaraksta"/>
    <w:uiPriority w:val="99"/>
    <w:semiHidden/>
    <w:unhideWhenUsed/>
    <w:rsid w:val="00B93E2A"/>
  </w:style>
  <w:style w:type="character" w:customStyle="1" w:styleId="ApakpunktsChar">
    <w:name w:val="Apakšpunkts Char"/>
    <w:link w:val="Apakpunkts"/>
    <w:rsid w:val="00E34DC4"/>
    <w:rPr>
      <w:rFonts w:ascii="Arial" w:eastAsia="Times New Roman" w:hAnsi="Arial" w:cs="Times New Roman"/>
      <w:b/>
      <w:sz w:val="20"/>
      <w:szCs w:val="24"/>
      <w:lang w:eastAsia="lv-LV"/>
    </w:rPr>
  </w:style>
  <w:style w:type="paragraph" w:styleId="Pamatteksts3">
    <w:name w:val="Body Text 3"/>
    <w:basedOn w:val="Parasts"/>
    <w:link w:val="Pamatteksts3Rakstz"/>
    <w:unhideWhenUsed/>
    <w:rsid w:val="00BF13FA"/>
    <w:pPr>
      <w:spacing w:after="120" w:line="240" w:lineRule="auto"/>
    </w:pPr>
    <w:rPr>
      <w:rFonts w:eastAsia="Times New Roman" w:cs="Times New Roman"/>
      <w:sz w:val="16"/>
      <w:szCs w:val="16"/>
      <w:lang w:eastAsia="lv-LV"/>
    </w:rPr>
  </w:style>
  <w:style w:type="character" w:customStyle="1" w:styleId="Pamatteksts3Rakstz">
    <w:name w:val="Pamatteksts 3 Rakstz."/>
    <w:basedOn w:val="Noklusjumarindkopasfonts"/>
    <w:link w:val="Pamatteksts3"/>
    <w:rsid w:val="00BF13FA"/>
    <w:rPr>
      <w:rFonts w:eastAsia="Times New Roman" w:cs="Times New Roman"/>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6959">
      <w:bodyDiv w:val="1"/>
      <w:marLeft w:val="0"/>
      <w:marRight w:val="0"/>
      <w:marTop w:val="0"/>
      <w:marBottom w:val="0"/>
      <w:divBdr>
        <w:top w:val="none" w:sz="0" w:space="0" w:color="auto"/>
        <w:left w:val="none" w:sz="0" w:space="0" w:color="auto"/>
        <w:bottom w:val="none" w:sz="0" w:space="0" w:color="auto"/>
        <w:right w:val="none" w:sz="0" w:space="0" w:color="auto"/>
      </w:divBdr>
    </w:div>
    <w:div w:id="157354312">
      <w:bodyDiv w:val="1"/>
      <w:marLeft w:val="0"/>
      <w:marRight w:val="0"/>
      <w:marTop w:val="0"/>
      <w:marBottom w:val="0"/>
      <w:divBdr>
        <w:top w:val="none" w:sz="0" w:space="0" w:color="auto"/>
        <w:left w:val="none" w:sz="0" w:space="0" w:color="auto"/>
        <w:bottom w:val="none" w:sz="0" w:space="0" w:color="auto"/>
        <w:right w:val="none" w:sz="0" w:space="0" w:color="auto"/>
      </w:divBdr>
    </w:div>
    <w:div w:id="182059859">
      <w:bodyDiv w:val="1"/>
      <w:marLeft w:val="0"/>
      <w:marRight w:val="0"/>
      <w:marTop w:val="0"/>
      <w:marBottom w:val="0"/>
      <w:divBdr>
        <w:top w:val="none" w:sz="0" w:space="0" w:color="auto"/>
        <w:left w:val="none" w:sz="0" w:space="0" w:color="auto"/>
        <w:bottom w:val="none" w:sz="0" w:space="0" w:color="auto"/>
        <w:right w:val="none" w:sz="0" w:space="0" w:color="auto"/>
      </w:divBdr>
    </w:div>
    <w:div w:id="328867437">
      <w:bodyDiv w:val="1"/>
      <w:marLeft w:val="0"/>
      <w:marRight w:val="0"/>
      <w:marTop w:val="0"/>
      <w:marBottom w:val="0"/>
      <w:divBdr>
        <w:top w:val="none" w:sz="0" w:space="0" w:color="auto"/>
        <w:left w:val="none" w:sz="0" w:space="0" w:color="auto"/>
        <w:bottom w:val="none" w:sz="0" w:space="0" w:color="auto"/>
        <w:right w:val="none" w:sz="0" w:space="0" w:color="auto"/>
      </w:divBdr>
    </w:div>
    <w:div w:id="351689199">
      <w:bodyDiv w:val="1"/>
      <w:marLeft w:val="0"/>
      <w:marRight w:val="0"/>
      <w:marTop w:val="0"/>
      <w:marBottom w:val="0"/>
      <w:divBdr>
        <w:top w:val="none" w:sz="0" w:space="0" w:color="auto"/>
        <w:left w:val="none" w:sz="0" w:space="0" w:color="auto"/>
        <w:bottom w:val="none" w:sz="0" w:space="0" w:color="auto"/>
        <w:right w:val="none" w:sz="0" w:space="0" w:color="auto"/>
      </w:divBdr>
    </w:div>
    <w:div w:id="356350985">
      <w:bodyDiv w:val="1"/>
      <w:marLeft w:val="0"/>
      <w:marRight w:val="0"/>
      <w:marTop w:val="0"/>
      <w:marBottom w:val="0"/>
      <w:divBdr>
        <w:top w:val="none" w:sz="0" w:space="0" w:color="auto"/>
        <w:left w:val="none" w:sz="0" w:space="0" w:color="auto"/>
        <w:bottom w:val="none" w:sz="0" w:space="0" w:color="auto"/>
        <w:right w:val="none" w:sz="0" w:space="0" w:color="auto"/>
      </w:divBdr>
    </w:div>
    <w:div w:id="397441649">
      <w:bodyDiv w:val="1"/>
      <w:marLeft w:val="0"/>
      <w:marRight w:val="0"/>
      <w:marTop w:val="0"/>
      <w:marBottom w:val="0"/>
      <w:divBdr>
        <w:top w:val="none" w:sz="0" w:space="0" w:color="auto"/>
        <w:left w:val="none" w:sz="0" w:space="0" w:color="auto"/>
        <w:bottom w:val="none" w:sz="0" w:space="0" w:color="auto"/>
        <w:right w:val="none" w:sz="0" w:space="0" w:color="auto"/>
      </w:divBdr>
    </w:div>
    <w:div w:id="557908770">
      <w:bodyDiv w:val="1"/>
      <w:marLeft w:val="0"/>
      <w:marRight w:val="0"/>
      <w:marTop w:val="0"/>
      <w:marBottom w:val="0"/>
      <w:divBdr>
        <w:top w:val="none" w:sz="0" w:space="0" w:color="auto"/>
        <w:left w:val="none" w:sz="0" w:space="0" w:color="auto"/>
        <w:bottom w:val="none" w:sz="0" w:space="0" w:color="auto"/>
        <w:right w:val="none" w:sz="0" w:space="0" w:color="auto"/>
      </w:divBdr>
    </w:div>
    <w:div w:id="572661503">
      <w:bodyDiv w:val="1"/>
      <w:marLeft w:val="0"/>
      <w:marRight w:val="0"/>
      <w:marTop w:val="0"/>
      <w:marBottom w:val="0"/>
      <w:divBdr>
        <w:top w:val="none" w:sz="0" w:space="0" w:color="auto"/>
        <w:left w:val="none" w:sz="0" w:space="0" w:color="auto"/>
        <w:bottom w:val="none" w:sz="0" w:space="0" w:color="auto"/>
        <w:right w:val="none" w:sz="0" w:space="0" w:color="auto"/>
      </w:divBdr>
    </w:div>
    <w:div w:id="620117220">
      <w:bodyDiv w:val="1"/>
      <w:marLeft w:val="0"/>
      <w:marRight w:val="0"/>
      <w:marTop w:val="0"/>
      <w:marBottom w:val="0"/>
      <w:divBdr>
        <w:top w:val="none" w:sz="0" w:space="0" w:color="auto"/>
        <w:left w:val="none" w:sz="0" w:space="0" w:color="auto"/>
        <w:bottom w:val="none" w:sz="0" w:space="0" w:color="auto"/>
        <w:right w:val="none" w:sz="0" w:space="0" w:color="auto"/>
      </w:divBdr>
    </w:div>
    <w:div w:id="623272728">
      <w:bodyDiv w:val="1"/>
      <w:marLeft w:val="0"/>
      <w:marRight w:val="0"/>
      <w:marTop w:val="0"/>
      <w:marBottom w:val="0"/>
      <w:divBdr>
        <w:top w:val="none" w:sz="0" w:space="0" w:color="auto"/>
        <w:left w:val="none" w:sz="0" w:space="0" w:color="auto"/>
        <w:bottom w:val="none" w:sz="0" w:space="0" w:color="auto"/>
        <w:right w:val="none" w:sz="0" w:space="0" w:color="auto"/>
      </w:divBdr>
    </w:div>
    <w:div w:id="624963457">
      <w:bodyDiv w:val="1"/>
      <w:marLeft w:val="0"/>
      <w:marRight w:val="0"/>
      <w:marTop w:val="0"/>
      <w:marBottom w:val="0"/>
      <w:divBdr>
        <w:top w:val="none" w:sz="0" w:space="0" w:color="auto"/>
        <w:left w:val="none" w:sz="0" w:space="0" w:color="auto"/>
        <w:bottom w:val="none" w:sz="0" w:space="0" w:color="auto"/>
        <w:right w:val="none" w:sz="0" w:space="0" w:color="auto"/>
      </w:divBdr>
    </w:div>
    <w:div w:id="658578440">
      <w:bodyDiv w:val="1"/>
      <w:marLeft w:val="0"/>
      <w:marRight w:val="0"/>
      <w:marTop w:val="0"/>
      <w:marBottom w:val="0"/>
      <w:divBdr>
        <w:top w:val="none" w:sz="0" w:space="0" w:color="auto"/>
        <w:left w:val="none" w:sz="0" w:space="0" w:color="auto"/>
        <w:bottom w:val="none" w:sz="0" w:space="0" w:color="auto"/>
        <w:right w:val="none" w:sz="0" w:space="0" w:color="auto"/>
      </w:divBdr>
    </w:div>
    <w:div w:id="719936074">
      <w:bodyDiv w:val="1"/>
      <w:marLeft w:val="0"/>
      <w:marRight w:val="0"/>
      <w:marTop w:val="0"/>
      <w:marBottom w:val="0"/>
      <w:divBdr>
        <w:top w:val="none" w:sz="0" w:space="0" w:color="auto"/>
        <w:left w:val="none" w:sz="0" w:space="0" w:color="auto"/>
        <w:bottom w:val="none" w:sz="0" w:space="0" w:color="auto"/>
        <w:right w:val="none" w:sz="0" w:space="0" w:color="auto"/>
      </w:divBdr>
    </w:div>
    <w:div w:id="722412061">
      <w:bodyDiv w:val="1"/>
      <w:marLeft w:val="0"/>
      <w:marRight w:val="0"/>
      <w:marTop w:val="0"/>
      <w:marBottom w:val="0"/>
      <w:divBdr>
        <w:top w:val="none" w:sz="0" w:space="0" w:color="auto"/>
        <w:left w:val="none" w:sz="0" w:space="0" w:color="auto"/>
        <w:bottom w:val="none" w:sz="0" w:space="0" w:color="auto"/>
        <w:right w:val="none" w:sz="0" w:space="0" w:color="auto"/>
      </w:divBdr>
    </w:div>
    <w:div w:id="752893749">
      <w:bodyDiv w:val="1"/>
      <w:marLeft w:val="0"/>
      <w:marRight w:val="0"/>
      <w:marTop w:val="0"/>
      <w:marBottom w:val="0"/>
      <w:divBdr>
        <w:top w:val="none" w:sz="0" w:space="0" w:color="auto"/>
        <w:left w:val="none" w:sz="0" w:space="0" w:color="auto"/>
        <w:bottom w:val="none" w:sz="0" w:space="0" w:color="auto"/>
        <w:right w:val="none" w:sz="0" w:space="0" w:color="auto"/>
      </w:divBdr>
    </w:div>
    <w:div w:id="767233087">
      <w:bodyDiv w:val="1"/>
      <w:marLeft w:val="0"/>
      <w:marRight w:val="0"/>
      <w:marTop w:val="0"/>
      <w:marBottom w:val="0"/>
      <w:divBdr>
        <w:top w:val="none" w:sz="0" w:space="0" w:color="auto"/>
        <w:left w:val="none" w:sz="0" w:space="0" w:color="auto"/>
        <w:bottom w:val="none" w:sz="0" w:space="0" w:color="auto"/>
        <w:right w:val="none" w:sz="0" w:space="0" w:color="auto"/>
      </w:divBdr>
    </w:div>
    <w:div w:id="815998524">
      <w:bodyDiv w:val="1"/>
      <w:marLeft w:val="0"/>
      <w:marRight w:val="0"/>
      <w:marTop w:val="0"/>
      <w:marBottom w:val="0"/>
      <w:divBdr>
        <w:top w:val="none" w:sz="0" w:space="0" w:color="auto"/>
        <w:left w:val="none" w:sz="0" w:space="0" w:color="auto"/>
        <w:bottom w:val="none" w:sz="0" w:space="0" w:color="auto"/>
        <w:right w:val="none" w:sz="0" w:space="0" w:color="auto"/>
      </w:divBdr>
    </w:div>
    <w:div w:id="870148057">
      <w:bodyDiv w:val="1"/>
      <w:marLeft w:val="0"/>
      <w:marRight w:val="0"/>
      <w:marTop w:val="0"/>
      <w:marBottom w:val="0"/>
      <w:divBdr>
        <w:top w:val="none" w:sz="0" w:space="0" w:color="auto"/>
        <w:left w:val="none" w:sz="0" w:space="0" w:color="auto"/>
        <w:bottom w:val="none" w:sz="0" w:space="0" w:color="auto"/>
        <w:right w:val="none" w:sz="0" w:space="0" w:color="auto"/>
      </w:divBdr>
    </w:div>
    <w:div w:id="891698002">
      <w:bodyDiv w:val="1"/>
      <w:marLeft w:val="0"/>
      <w:marRight w:val="0"/>
      <w:marTop w:val="0"/>
      <w:marBottom w:val="0"/>
      <w:divBdr>
        <w:top w:val="none" w:sz="0" w:space="0" w:color="auto"/>
        <w:left w:val="none" w:sz="0" w:space="0" w:color="auto"/>
        <w:bottom w:val="none" w:sz="0" w:space="0" w:color="auto"/>
        <w:right w:val="none" w:sz="0" w:space="0" w:color="auto"/>
      </w:divBdr>
    </w:div>
    <w:div w:id="936444908">
      <w:bodyDiv w:val="1"/>
      <w:marLeft w:val="0"/>
      <w:marRight w:val="0"/>
      <w:marTop w:val="0"/>
      <w:marBottom w:val="0"/>
      <w:divBdr>
        <w:top w:val="none" w:sz="0" w:space="0" w:color="auto"/>
        <w:left w:val="none" w:sz="0" w:space="0" w:color="auto"/>
        <w:bottom w:val="none" w:sz="0" w:space="0" w:color="auto"/>
        <w:right w:val="none" w:sz="0" w:space="0" w:color="auto"/>
      </w:divBdr>
    </w:div>
    <w:div w:id="970942712">
      <w:bodyDiv w:val="1"/>
      <w:marLeft w:val="0"/>
      <w:marRight w:val="0"/>
      <w:marTop w:val="0"/>
      <w:marBottom w:val="0"/>
      <w:divBdr>
        <w:top w:val="none" w:sz="0" w:space="0" w:color="auto"/>
        <w:left w:val="none" w:sz="0" w:space="0" w:color="auto"/>
        <w:bottom w:val="none" w:sz="0" w:space="0" w:color="auto"/>
        <w:right w:val="none" w:sz="0" w:space="0" w:color="auto"/>
      </w:divBdr>
    </w:div>
    <w:div w:id="1051033423">
      <w:bodyDiv w:val="1"/>
      <w:marLeft w:val="0"/>
      <w:marRight w:val="0"/>
      <w:marTop w:val="0"/>
      <w:marBottom w:val="0"/>
      <w:divBdr>
        <w:top w:val="none" w:sz="0" w:space="0" w:color="auto"/>
        <w:left w:val="none" w:sz="0" w:space="0" w:color="auto"/>
        <w:bottom w:val="none" w:sz="0" w:space="0" w:color="auto"/>
        <w:right w:val="none" w:sz="0" w:space="0" w:color="auto"/>
      </w:divBdr>
    </w:div>
    <w:div w:id="1088119914">
      <w:bodyDiv w:val="1"/>
      <w:marLeft w:val="0"/>
      <w:marRight w:val="0"/>
      <w:marTop w:val="0"/>
      <w:marBottom w:val="0"/>
      <w:divBdr>
        <w:top w:val="none" w:sz="0" w:space="0" w:color="auto"/>
        <w:left w:val="none" w:sz="0" w:space="0" w:color="auto"/>
        <w:bottom w:val="none" w:sz="0" w:space="0" w:color="auto"/>
        <w:right w:val="none" w:sz="0" w:space="0" w:color="auto"/>
      </w:divBdr>
    </w:div>
    <w:div w:id="1131707385">
      <w:bodyDiv w:val="1"/>
      <w:marLeft w:val="0"/>
      <w:marRight w:val="0"/>
      <w:marTop w:val="0"/>
      <w:marBottom w:val="0"/>
      <w:divBdr>
        <w:top w:val="none" w:sz="0" w:space="0" w:color="auto"/>
        <w:left w:val="none" w:sz="0" w:space="0" w:color="auto"/>
        <w:bottom w:val="none" w:sz="0" w:space="0" w:color="auto"/>
        <w:right w:val="none" w:sz="0" w:space="0" w:color="auto"/>
      </w:divBdr>
    </w:div>
    <w:div w:id="1151749433">
      <w:bodyDiv w:val="1"/>
      <w:marLeft w:val="0"/>
      <w:marRight w:val="0"/>
      <w:marTop w:val="0"/>
      <w:marBottom w:val="0"/>
      <w:divBdr>
        <w:top w:val="none" w:sz="0" w:space="0" w:color="auto"/>
        <w:left w:val="none" w:sz="0" w:space="0" w:color="auto"/>
        <w:bottom w:val="none" w:sz="0" w:space="0" w:color="auto"/>
        <w:right w:val="none" w:sz="0" w:space="0" w:color="auto"/>
      </w:divBdr>
    </w:div>
    <w:div w:id="1269003163">
      <w:bodyDiv w:val="1"/>
      <w:marLeft w:val="0"/>
      <w:marRight w:val="0"/>
      <w:marTop w:val="0"/>
      <w:marBottom w:val="0"/>
      <w:divBdr>
        <w:top w:val="none" w:sz="0" w:space="0" w:color="auto"/>
        <w:left w:val="none" w:sz="0" w:space="0" w:color="auto"/>
        <w:bottom w:val="none" w:sz="0" w:space="0" w:color="auto"/>
        <w:right w:val="none" w:sz="0" w:space="0" w:color="auto"/>
      </w:divBdr>
    </w:div>
    <w:div w:id="1425226538">
      <w:bodyDiv w:val="1"/>
      <w:marLeft w:val="0"/>
      <w:marRight w:val="0"/>
      <w:marTop w:val="0"/>
      <w:marBottom w:val="0"/>
      <w:divBdr>
        <w:top w:val="none" w:sz="0" w:space="0" w:color="auto"/>
        <w:left w:val="none" w:sz="0" w:space="0" w:color="auto"/>
        <w:bottom w:val="none" w:sz="0" w:space="0" w:color="auto"/>
        <w:right w:val="none" w:sz="0" w:space="0" w:color="auto"/>
      </w:divBdr>
    </w:div>
    <w:div w:id="1432579962">
      <w:bodyDiv w:val="1"/>
      <w:marLeft w:val="0"/>
      <w:marRight w:val="0"/>
      <w:marTop w:val="0"/>
      <w:marBottom w:val="0"/>
      <w:divBdr>
        <w:top w:val="none" w:sz="0" w:space="0" w:color="auto"/>
        <w:left w:val="none" w:sz="0" w:space="0" w:color="auto"/>
        <w:bottom w:val="none" w:sz="0" w:space="0" w:color="auto"/>
        <w:right w:val="none" w:sz="0" w:space="0" w:color="auto"/>
      </w:divBdr>
    </w:div>
    <w:div w:id="1454245489">
      <w:bodyDiv w:val="1"/>
      <w:marLeft w:val="0"/>
      <w:marRight w:val="0"/>
      <w:marTop w:val="0"/>
      <w:marBottom w:val="0"/>
      <w:divBdr>
        <w:top w:val="none" w:sz="0" w:space="0" w:color="auto"/>
        <w:left w:val="none" w:sz="0" w:space="0" w:color="auto"/>
        <w:bottom w:val="none" w:sz="0" w:space="0" w:color="auto"/>
        <w:right w:val="none" w:sz="0" w:space="0" w:color="auto"/>
      </w:divBdr>
    </w:div>
    <w:div w:id="1482501720">
      <w:bodyDiv w:val="1"/>
      <w:marLeft w:val="0"/>
      <w:marRight w:val="0"/>
      <w:marTop w:val="0"/>
      <w:marBottom w:val="0"/>
      <w:divBdr>
        <w:top w:val="none" w:sz="0" w:space="0" w:color="auto"/>
        <w:left w:val="none" w:sz="0" w:space="0" w:color="auto"/>
        <w:bottom w:val="none" w:sz="0" w:space="0" w:color="auto"/>
        <w:right w:val="none" w:sz="0" w:space="0" w:color="auto"/>
      </w:divBdr>
    </w:div>
    <w:div w:id="1517110341">
      <w:bodyDiv w:val="1"/>
      <w:marLeft w:val="0"/>
      <w:marRight w:val="0"/>
      <w:marTop w:val="0"/>
      <w:marBottom w:val="0"/>
      <w:divBdr>
        <w:top w:val="none" w:sz="0" w:space="0" w:color="auto"/>
        <w:left w:val="none" w:sz="0" w:space="0" w:color="auto"/>
        <w:bottom w:val="none" w:sz="0" w:space="0" w:color="auto"/>
        <w:right w:val="none" w:sz="0" w:space="0" w:color="auto"/>
      </w:divBdr>
    </w:div>
    <w:div w:id="1602180510">
      <w:bodyDiv w:val="1"/>
      <w:marLeft w:val="0"/>
      <w:marRight w:val="0"/>
      <w:marTop w:val="0"/>
      <w:marBottom w:val="0"/>
      <w:divBdr>
        <w:top w:val="none" w:sz="0" w:space="0" w:color="auto"/>
        <w:left w:val="none" w:sz="0" w:space="0" w:color="auto"/>
        <w:bottom w:val="none" w:sz="0" w:space="0" w:color="auto"/>
        <w:right w:val="none" w:sz="0" w:space="0" w:color="auto"/>
      </w:divBdr>
    </w:div>
    <w:div w:id="1607271920">
      <w:bodyDiv w:val="1"/>
      <w:marLeft w:val="0"/>
      <w:marRight w:val="0"/>
      <w:marTop w:val="0"/>
      <w:marBottom w:val="0"/>
      <w:divBdr>
        <w:top w:val="none" w:sz="0" w:space="0" w:color="auto"/>
        <w:left w:val="none" w:sz="0" w:space="0" w:color="auto"/>
        <w:bottom w:val="none" w:sz="0" w:space="0" w:color="auto"/>
        <w:right w:val="none" w:sz="0" w:space="0" w:color="auto"/>
      </w:divBdr>
    </w:div>
    <w:div w:id="1752389002">
      <w:bodyDiv w:val="1"/>
      <w:marLeft w:val="0"/>
      <w:marRight w:val="0"/>
      <w:marTop w:val="0"/>
      <w:marBottom w:val="0"/>
      <w:divBdr>
        <w:top w:val="none" w:sz="0" w:space="0" w:color="auto"/>
        <w:left w:val="none" w:sz="0" w:space="0" w:color="auto"/>
        <w:bottom w:val="none" w:sz="0" w:space="0" w:color="auto"/>
        <w:right w:val="none" w:sz="0" w:space="0" w:color="auto"/>
      </w:divBdr>
    </w:div>
    <w:div w:id="1780640283">
      <w:bodyDiv w:val="1"/>
      <w:marLeft w:val="0"/>
      <w:marRight w:val="0"/>
      <w:marTop w:val="0"/>
      <w:marBottom w:val="0"/>
      <w:divBdr>
        <w:top w:val="none" w:sz="0" w:space="0" w:color="auto"/>
        <w:left w:val="none" w:sz="0" w:space="0" w:color="auto"/>
        <w:bottom w:val="none" w:sz="0" w:space="0" w:color="auto"/>
        <w:right w:val="none" w:sz="0" w:space="0" w:color="auto"/>
      </w:divBdr>
    </w:div>
    <w:div w:id="1783303561">
      <w:bodyDiv w:val="1"/>
      <w:marLeft w:val="0"/>
      <w:marRight w:val="0"/>
      <w:marTop w:val="0"/>
      <w:marBottom w:val="0"/>
      <w:divBdr>
        <w:top w:val="none" w:sz="0" w:space="0" w:color="auto"/>
        <w:left w:val="none" w:sz="0" w:space="0" w:color="auto"/>
        <w:bottom w:val="none" w:sz="0" w:space="0" w:color="auto"/>
        <w:right w:val="none" w:sz="0" w:space="0" w:color="auto"/>
      </w:divBdr>
    </w:div>
    <w:div w:id="1803770921">
      <w:bodyDiv w:val="1"/>
      <w:marLeft w:val="0"/>
      <w:marRight w:val="0"/>
      <w:marTop w:val="0"/>
      <w:marBottom w:val="0"/>
      <w:divBdr>
        <w:top w:val="none" w:sz="0" w:space="0" w:color="auto"/>
        <w:left w:val="none" w:sz="0" w:space="0" w:color="auto"/>
        <w:bottom w:val="none" w:sz="0" w:space="0" w:color="auto"/>
        <w:right w:val="none" w:sz="0" w:space="0" w:color="auto"/>
      </w:divBdr>
    </w:div>
    <w:div w:id="1922710438">
      <w:bodyDiv w:val="1"/>
      <w:marLeft w:val="0"/>
      <w:marRight w:val="0"/>
      <w:marTop w:val="0"/>
      <w:marBottom w:val="0"/>
      <w:divBdr>
        <w:top w:val="none" w:sz="0" w:space="0" w:color="auto"/>
        <w:left w:val="none" w:sz="0" w:space="0" w:color="auto"/>
        <w:bottom w:val="none" w:sz="0" w:space="0" w:color="auto"/>
        <w:right w:val="none" w:sz="0" w:space="0" w:color="auto"/>
      </w:divBdr>
    </w:div>
    <w:div w:id="200307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ktd.tirgusizpetes@rigasudens.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ktd.tirgusizpetes@rigasudens.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vijs.speks@rigasudens.lv" TargetMode="External"/><Relationship Id="rId5" Type="http://schemas.openxmlformats.org/officeDocument/2006/relationships/numbering" Target="numbering.xml"/><Relationship Id="rId15" Type="http://schemas.openxmlformats.org/officeDocument/2006/relationships/hyperlink" Target="mailto:info@udensrisinajumi.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gasudens@rigasuden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889BB1569B35D4E8AA74680E32034B3" ma:contentTypeVersion="2" ma:contentTypeDescription="Izveidot jaunu dokumentu." ma:contentTypeScope="" ma:versionID="819340ef240e5b8bd7ea98b35b3ac32e">
  <xsd:schema xmlns:xsd="http://www.w3.org/2001/XMLSchema" xmlns:xs="http://www.w3.org/2001/XMLSchema" xmlns:p="http://schemas.microsoft.com/office/2006/metadata/properties" xmlns:ns3="4136e43d-683a-41db-85b5-1d7b983701ec" targetNamespace="http://schemas.microsoft.com/office/2006/metadata/properties" ma:root="true" ma:fieldsID="654777ae5dd64d9503b883d4de65ccfd" ns3:_="">
    <xsd:import namespace="4136e43d-683a-41db-85b5-1d7b983701e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36e43d-683a-41db-85b5-1d7b98370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28BF8E-6C30-445C-8CA2-4ADA16A61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36e43d-683a-41db-85b5-1d7b98370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0D390-0C5B-4EA7-8E74-8940CA662ACC}">
  <ds:schemaRefs>
    <ds:schemaRef ds:uri="http://schemas.openxmlformats.org/officeDocument/2006/bibliography"/>
  </ds:schemaRefs>
</ds:datastoreItem>
</file>

<file path=customXml/itemProps3.xml><?xml version="1.0" encoding="utf-8"?>
<ds:datastoreItem xmlns:ds="http://schemas.openxmlformats.org/officeDocument/2006/customXml" ds:itemID="{CFF83FCB-271E-48F9-B697-386A473035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362CDA-C2EA-4EBB-9176-7876AC121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13</Pages>
  <Words>17543</Words>
  <Characters>10000</Characters>
  <Application>Microsoft Office Word</Application>
  <DocSecurity>0</DocSecurity>
  <Lines>83</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SIA "Rīgas ūdens"</Company>
  <LinksUpToDate>false</LinksUpToDate>
  <CharactersWithSpaces>27489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Saliņa</dc:creator>
  <cp:keywords/>
  <dc:description/>
  <cp:lastModifiedBy>Helvijs Spēks</cp:lastModifiedBy>
  <cp:revision>95</cp:revision>
  <cp:lastPrinted>2024-07-01T05:42:00Z</cp:lastPrinted>
  <dcterms:created xsi:type="dcterms:W3CDTF">2023-11-24T18:57:00Z</dcterms:created>
  <dcterms:modified xsi:type="dcterms:W3CDTF">2024-07-02T09:28:00Z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0x010100A889BB1569B35D4E8AA74680E32034B3</vt:lpwstr>
  </property>
</Properties>
</file>