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B8BB" w14:textId="0588BA5E" w:rsidR="0088496C" w:rsidRPr="0088496C" w:rsidRDefault="0088496C" w:rsidP="0088496C">
      <w:pPr>
        <w:spacing w:after="0" w:line="240" w:lineRule="auto"/>
        <w:ind w:right="81"/>
        <w:rPr>
          <w:rFonts w:ascii="Times New Roman" w:hAnsi="Times New Roman"/>
          <w:sz w:val="24"/>
          <w:szCs w:val="24"/>
        </w:rPr>
      </w:pPr>
      <w:r w:rsidRPr="0088496C">
        <w:rPr>
          <w:rFonts w:ascii="Times New Roman" w:hAnsi="Times New Roman"/>
          <w:sz w:val="24"/>
          <w:szCs w:val="24"/>
        </w:rPr>
        <w:t>Noslēdzot vispārīgo vienošanos  par notekūdeņu dūņu utilizāciju un transportēšanu Uzņēmējam tiek izsūtīts uzaicinājums sniegt piedāvājumu</w:t>
      </w:r>
      <w:r w:rsidRPr="0088496C">
        <w:t xml:space="preserve"> </w:t>
      </w:r>
      <w:r w:rsidRPr="0088496C">
        <w:rPr>
          <w:rFonts w:ascii="Times New Roman" w:hAnsi="Times New Roman"/>
          <w:sz w:val="24"/>
          <w:szCs w:val="24"/>
        </w:rPr>
        <w:t>dūņu utilizācijai un transportēšanai, atbilstoši veidnē norādītai informācijai</w:t>
      </w:r>
    </w:p>
    <w:p w14:paraId="2A693D77" w14:textId="77777777" w:rsidR="0088496C" w:rsidRDefault="0088496C" w:rsidP="0088496C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772D0E07" w14:textId="77777777" w:rsidR="0088496C" w:rsidRPr="002C2A4B" w:rsidRDefault="0088496C" w:rsidP="0088496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16800CB8" w14:textId="77777777" w:rsidR="0088496C" w:rsidRPr="002C2A4B" w:rsidRDefault="0088496C" w:rsidP="0088496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/>
          <w:sz w:val="24"/>
          <w:szCs w:val="24"/>
        </w:rPr>
      </w:pPr>
      <w:r w:rsidRPr="002C2A4B">
        <w:rPr>
          <w:rFonts w:ascii="Times New Roman" w:hAnsi="Times New Roman"/>
          <w:b/>
          <w:sz w:val="24"/>
          <w:szCs w:val="24"/>
        </w:rPr>
        <w:t>Atsevišķā uzaicinājuma un piedāvājuma veidne</w:t>
      </w:r>
    </w:p>
    <w:p w14:paraId="4974B128" w14:textId="77777777" w:rsidR="0088496C" w:rsidRPr="002C2A4B" w:rsidRDefault="0088496C" w:rsidP="00884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BD1BDB" w14:textId="77777777" w:rsidR="0088496C" w:rsidRPr="002C2A4B" w:rsidRDefault="0088496C" w:rsidP="008849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A4B">
        <w:rPr>
          <w:rFonts w:ascii="Times New Roman" w:hAnsi="Times New Roman"/>
          <w:b/>
          <w:sz w:val="24"/>
          <w:szCs w:val="24"/>
        </w:rPr>
        <w:t>Uzaicinājums/piedāvājums notekūdeņu dūņu utilizācijai un transportēšanai Nr. ___</w:t>
      </w:r>
      <w:r w:rsidRPr="002C2A4B">
        <w:rPr>
          <w:rFonts w:ascii="Times New Roman" w:hAnsi="Times New Roman"/>
          <w:b/>
          <w:sz w:val="24"/>
          <w:szCs w:val="24"/>
        </w:rPr>
        <w:tab/>
      </w:r>
      <w:r w:rsidRPr="002C2A4B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1DE26F9C" w14:textId="77777777" w:rsidR="0088496C" w:rsidRPr="002C2A4B" w:rsidRDefault="0088496C" w:rsidP="00884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E07F5A" w14:textId="77777777" w:rsidR="0088496C" w:rsidRPr="002C2A4B" w:rsidRDefault="0088496C" w:rsidP="008849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8264B4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4B">
        <w:rPr>
          <w:rFonts w:ascii="Times New Roman" w:hAnsi="Times New Roman"/>
          <w:sz w:val="24"/>
          <w:szCs w:val="24"/>
        </w:rPr>
        <w:t>Rīgā, 202_.gada ___._____________</w:t>
      </w:r>
      <w:r w:rsidRPr="002C2A4B">
        <w:rPr>
          <w:rFonts w:ascii="Times New Roman" w:hAnsi="Times New Roman"/>
          <w:sz w:val="24"/>
          <w:szCs w:val="24"/>
        </w:rPr>
        <w:tab/>
      </w:r>
    </w:p>
    <w:p w14:paraId="2A5E3265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020D5" w14:textId="77777777" w:rsidR="0088496C" w:rsidRPr="002C2A4B" w:rsidRDefault="0088496C" w:rsidP="0088496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C2A4B">
        <w:rPr>
          <w:rFonts w:ascii="Times New Roman" w:hAnsi="Times New Roman"/>
          <w:sz w:val="24"/>
          <w:szCs w:val="24"/>
        </w:rPr>
        <w:t xml:space="preserve">Saskaņā ar 202_.gada __.__________ noslēgto Vispārīgo vienošanos Nr.________ Pasūtītājs lūdz iesniegt piedāvājumu par notekūdeņu dūņu utilizāciju un transportēšanu, ja tāda tiek piedāvāta. Plānotais nododamo dūņu apjoms - </w:t>
      </w:r>
      <w:r w:rsidRPr="002C2A4B">
        <w:rPr>
          <w:rFonts w:ascii="Times New Roman" w:hAnsi="Times New Roman"/>
          <w:b/>
          <w:sz w:val="24"/>
          <w:szCs w:val="24"/>
        </w:rPr>
        <w:t>____ tonnas</w:t>
      </w:r>
      <w:r w:rsidRPr="002C2A4B">
        <w:rPr>
          <w:rFonts w:ascii="Times New Roman" w:hAnsi="Times New Roman"/>
          <w:sz w:val="24"/>
          <w:szCs w:val="24"/>
        </w:rPr>
        <w:t>.</w:t>
      </w:r>
    </w:p>
    <w:p w14:paraId="37B88AE8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5C61D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21"/>
        <w:gridCol w:w="3411"/>
      </w:tblGrid>
      <w:tr w:rsidR="0088496C" w:rsidRPr="002C2A4B" w14:paraId="2FA5F9FE" w14:textId="77777777" w:rsidTr="001A6672">
        <w:trPr>
          <w:jc w:val="center"/>
        </w:trPr>
        <w:tc>
          <w:tcPr>
            <w:tcW w:w="675" w:type="dxa"/>
            <w:vAlign w:val="center"/>
          </w:tcPr>
          <w:p w14:paraId="017E2C97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A4B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2C2A4B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5121" w:type="dxa"/>
            <w:vAlign w:val="center"/>
          </w:tcPr>
          <w:p w14:paraId="60815F77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A4B">
              <w:rPr>
                <w:rFonts w:ascii="Times New Roman" w:hAnsi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3411" w:type="dxa"/>
            <w:vAlign w:val="center"/>
          </w:tcPr>
          <w:p w14:paraId="5E38446D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A4B">
              <w:rPr>
                <w:rFonts w:ascii="Times New Roman" w:hAnsi="Times New Roman"/>
                <w:b/>
                <w:sz w:val="24"/>
                <w:szCs w:val="24"/>
              </w:rPr>
              <w:t>Uzņēmēja piedāvājums</w:t>
            </w:r>
          </w:p>
        </w:tc>
      </w:tr>
      <w:tr w:rsidR="0088496C" w:rsidRPr="002C2A4B" w14:paraId="36624734" w14:textId="77777777" w:rsidTr="001A6672">
        <w:trPr>
          <w:jc w:val="center"/>
        </w:trPr>
        <w:tc>
          <w:tcPr>
            <w:tcW w:w="675" w:type="dxa"/>
          </w:tcPr>
          <w:p w14:paraId="0D744A70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14:paraId="415850E7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Piedāvātais notekūdeņu dūņu utilizācijas un transportēšanas (ja tāda tiek piedāvāta) apjoms, tonnas</w:t>
            </w:r>
          </w:p>
        </w:tc>
        <w:tc>
          <w:tcPr>
            <w:tcW w:w="3411" w:type="dxa"/>
          </w:tcPr>
          <w:p w14:paraId="742479D1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6C" w:rsidRPr="002C2A4B" w14:paraId="24753EC0" w14:textId="77777777" w:rsidTr="001A6672">
        <w:trPr>
          <w:jc w:val="center"/>
        </w:trPr>
        <w:tc>
          <w:tcPr>
            <w:tcW w:w="675" w:type="dxa"/>
          </w:tcPr>
          <w:p w14:paraId="73526E87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1" w:type="dxa"/>
          </w:tcPr>
          <w:p w14:paraId="3C672CAD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Notekūdeņu dūņu utilizācijas cena, EUR bez PVN par 1 tonnu</w:t>
            </w:r>
          </w:p>
        </w:tc>
        <w:tc>
          <w:tcPr>
            <w:tcW w:w="3411" w:type="dxa"/>
          </w:tcPr>
          <w:p w14:paraId="5D29B799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6C" w:rsidRPr="002C2A4B" w14:paraId="707FC3C9" w14:textId="77777777" w:rsidTr="001A6672">
        <w:trPr>
          <w:jc w:val="center"/>
        </w:trPr>
        <w:tc>
          <w:tcPr>
            <w:tcW w:w="675" w:type="dxa"/>
          </w:tcPr>
          <w:p w14:paraId="40F5213E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21" w:type="dxa"/>
          </w:tcPr>
          <w:p w14:paraId="17092B08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Notekūdeņu dūņu transportēšanas (ja tāda tiek piedāvāta) cena, EUR bez PVN par 1 tonnu</w:t>
            </w:r>
          </w:p>
        </w:tc>
        <w:tc>
          <w:tcPr>
            <w:tcW w:w="3411" w:type="dxa"/>
          </w:tcPr>
          <w:p w14:paraId="55C48DC6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6C" w:rsidRPr="002C2A4B" w14:paraId="3BE1F804" w14:textId="77777777" w:rsidTr="001A6672">
        <w:trPr>
          <w:jc w:val="center"/>
        </w:trPr>
        <w:tc>
          <w:tcPr>
            <w:tcW w:w="675" w:type="dxa"/>
          </w:tcPr>
          <w:p w14:paraId="7086F492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21" w:type="dxa"/>
          </w:tcPr>
          <w:p w14:paraId="04617D4E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Notekūdeņu dūņu utilizēšanas veids atbilstoši Ministru kabineta 2006.gada 02.maija noteikumiem Nr.362 “Par notekūdeņu dūņu un to kompostu izmantošanas, monitoringu un kontroli”</w:t>
            </w:r>
          </w:p>
        </w:tc>
        <w:tc>
          <w:tcPr>
            <w:tcW w:w="3411" w:type="dxa"/>
          </w:tcPr>
          <w:p w14:paraId="2B10BAFB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6C" w:rsidRPr="002C2A4B" w14:paraId="48A01DD6" w14:textId="77777777" w:rsidTr="001A6672">
        <w:trPr>
          <w:jc w:val="center"/>
        </w:trPr>
        <w:tc>
          <w:tcPr>
            <w:tcW w:w="675" w:type="dxa"/>
          </w:tcPr>
          <w:p w14:paraId="66F47A35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21" w:type="dxa"/>
          </w:tcPr>
          <w:p w14:paraId="4C012B67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Plānotais notekūdeņu dūņu utilizācijas un transportēšanas (ja tāda tiek piedāvāta) termiņš, norādot konkrētu datumu vai dienu skaitu no atsevišķā līguma spēkā stāšanās dienas (</w:t>
            </w:r>
            <w:r w:rsidRPr="002C2A4B">
              <w:rPr>
                <w:rFonts w:ascii="Times New Roman" w:hAnsi="Times New Roman"/>
                <w:i/>
                <w:sz w:val="24"/>
                <w:szCs w:val="24"/>
              </w:rPr>
              <w:t>nepārsniedzot uzaicinājumā noteikto maksimālo termiņu</w:t>
            </w:r>
            <w:r w:rsidRPr="002C2A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1" w:type="dxa"/>
          </w:tcPr>
          <w:p w14:paraId="63EAFAB0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6C" w:rsidRPr="002C2A4B" w14:paraId="1185BD18" w14:textId="77777777" w:rsidTr="001A6672">
        <w:trPr>
          <w:jc w:val="center"/>
        </w:trPr>
        <w:tc>
          <w:tcPr>
            <w:tcW w:w="675" w:type="dxa"/>
          </w:tcPr>
          <w:p w14:paraId="41A563CC" w14:textId="77777777" w:rsidR="0088496C" w:rsidRPr="002C2A4B" w:rsidRDefault="0088496C" w:rsidP="001A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21" w:type="dxa"/>
          </w:tcPr>
          <w:p w14:paraId="00F266C6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</w:rPr>
              <w:t>Notekūdeņu dūņu utilizācijas vietas, zemes vienības kadastra apzīmējumu katrai utilizācija vietai atsevišķi  (</w:t>
            </w:r>
            <w:r w:rsidRPr="002C2A4B">
              <w:rPr>
                <w:rFonts w:ascii="Times New Roman" w:hAnsi="Times New Roman"/>
                <w:i/>
                <w:sz w:val="24"/>
                <w:szCs w:val="24"/>
              </w:rPr>
              <w:t>Uzņēmējs utilizācijas vietu  sarakstu var iesniegt atsevišķi, pievienojot to piedāvājumam</w:t>
            </w:r>
            <w:r w:rsidRPr="002C2A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1" w:type="dxa"/>
          </w:tcPr>
          <w:p w14:paraId="6E5D6F5A" w14:textId="77777777" w:rsidR="0088496C" w:rsidRPr="002C2A4B" w:rsidRDefault="0088496C" w:rsidP="001A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4083A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C6FFC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4B">
        <w:rPr>
          <w:rFonts w:ascii="Times New Roman" w:hAnsi="Times New Roman"/>
          <w:sz w:val="24"/>
          <w:szCs w:val="24"/>
        </w:rPr>
        <w:t>Notekūdeņu dūņu utilizācijas un transportēšanas (ja tāda tiek piedāvāta) maksimālais termiņš ir _______________.</w:t>
      </w:r>
    </w:p>
    <w:p w14:paraId="75510B5B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DA914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2C2A4B">
        <w:rPr>
          <w:rFonts w:ascii="Times New Roman" w:hAnsi="Times New Roman"/>
          <w:sz w:val="24"/>
          <w:szCs w:val="24"/>
        </w:rPr>
        <w:t xml:space="preserve">Pasūtītāja notekūdeņu dūņu uzglabāšanas vieta: </w:t>
      </w:r>
      <w:r w:rsidRPr="002C2A4B">
        <w:rPr>
          <w:rFonts w:ascii="Times New Roman" w:hAnsi="Times New Roman"/>
          <w:sz w:val="24"/>
          <w:szCs w:val="24"/>
          <w:u w:val="single"/>
        </w:rPr>
        <w:t>BAS “Daugavgrīva” dūņu lauki un dūņu krātuves “Vārnukrogs 2104”, Jūrmalā.</w:t>
      </w:r>
    </w:p>
    <w:p w14:paraId="0FBC4A65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57ECE45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4B">
        <w:rPr>
          <w:rFonts w:ascii="Times New Roman" w:hAnsi="Times New Roman"/>
          <w:sz w:val="24"/>
          <w:szCs w:val="24"/>
        </w:rPr>
        <w:lastRenderedPageBreak/>
        <w:t xml:space="preserve">Gadījumā, </w:t>
      </w:r>
      <w:r w:rsidRPr="002C2A4B">
        <w:rPr>
          <w:rFonts w:ascii="Times New Roman" w:hAnsi="Times New Roman"/>
          <w:sz w:val="24"/>
          <w:szCs w:val="24"/>
          <w:u w:val="single"/>
        </w:rPr>
        <w:t>ja Dūņu utilizācijas veids ir augsnes mēslošana lauksaimniecības zemēs</w:t>
      </w:r>
      <w:r w:rsidRPr="002C2A4B">
        <w:rPr>
          <w:rFonts w:ascii="Times New Roman" w:hAnsi="Times New Roman"/>
          <w:sz w:val="24"/>
          <w:szCs w:val="24"/>
        </w:rPr>
        <w:t xml:space="preserve">, un Uzņēmējam nav spēkā esošas Valsts vides dienesta izsniegtas atļaujas piesārņojošai darbībai, kas ļauj utilizēt Dūņas, </w:t>
      </w:r>
      <w:r w:rsidRPr="002C2A4B">
        <w:rPr>
          <w:rFonts w:ascii="Times New Roman" w:hAnsi="Times New Roman"/>
          <w:sz w:val="24"/>
          <w:szCs w:val="24"/>
          <w:u w:val="single"/>
        </w:rPr>
        <w:t>tad Uzņēmējs kopā ar šo Piedāvājumu iesniedz Pasūtītājam</w:t>
      </w:r>
      <w:r w:rsidRPr="002C2A4B">
        <w:rPr>
          <w:rFonts w:ascii="Times New Roman" w:hAnsi="Times New Roman"/>
          <w:sz w:val="24"/>
          <w:szCs w:val="24"/>
        </w:rPr>
        <w:t>:</w:t>
      </w:r>
    </w:p>
    <w:p w14:paraId="2CBC1525" w14:textId="77777777" w:rsidR="0088496C" w:rsidRPr="002C2A4B" w:rsidRDefault="0088496C" w:rsidP="008849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4B">
        <w:rPr>
          <w:rFonts w:ascii="Times New Roman" w:hAnsi="Times New Roman"/>
          <w:sz w:val="24"/>
          <w:szCs w:val="24"/>
        </w:rPr>
        <w:t>zemes platību, kurās paredzēts iestrādāt notekūdeņu dūņas, adreses, kadastra numurus un platības, kā arī kartogrāfisko materiālu (mērogā 1:10000 vai 1:15000) ar iezīmētām platībām, kurās paredzēts iestrādāt dūņas;</w:t>
      </w:r>
    </w:p>
    <w:p w14:paraId="4683EB62" w14:textId="77777777" w:rsidR="0088496C" w:rsidRPr="002C2A4B" w:rsidRDefault="0088496C" w:rsidP="008849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4B">
        <w:rPr>
          <w:rFonts w:ascii="Times New Roman" w:hAnsi="Times New Roman"/>
          <w:sz w:val="24"/>
          <w:szCs w:val="24"/>
        </w:rPr>
        <w:t xml:space="preserve">zemes platību, kurā paredzēts iestrādāt Dūņas, augšņu izpētes materiālus, ja Dūņas šajā platībā tiks iestrādātas pirmo vai katru piekto reizi. Augšņu izpētes materiāliem jāsatur Noteikumu </w:t>
      </w:r>
      <w:hyperlink r:id="rId5" w:anchor="p22" w:tgtFrame="_blank" w:history="1">
        <w:r w:rsidRPr="002C2A4B">
          <w:rPr>
            <w:rFonts w:ascii="Times New Roman" w:hAnsi="Times New Roman"/>
            <w:sz w:val="24"/>
            <w:szCs w:val="24"/>
          </w:rPr>
          <w:t>22.punktā</w:t>
        </w:r>
      </w:hyperlink>
      <w:r w:rsidRPr="002C2A4B">
        <w:rPr>
          <w:rFonts w:ascii="Times New Roman" w:hAnsi="Times New Roman"/>
          <w:sz w:val="24"/>
          <w:szCs w:val="24"/>
        </w:rPr>
        <w:t xml:space="preserve"> minētie rādītāji, kas veikti laboratorijā, kas akreditēta valsts aģentūrā “Latvijas Nacionālais akreditācijas birojs” atbilstoši Latvijas nacionālajam standartam LVS EN ISO/IEC 17025:2005 “Testēšanas un kalibrēšanas laboratoriju vispārīgās prasības” vai citas Eiropas Savienības dalībvalsts institūcijā, par kuru Ekonomikas ministrija publicējusi paziņojumu laikrakstā “Latvijas Vēstnesis” un kurā izmanto minēto Noteikumu </w:t>
      </w:r>
      <w:hyperlink r:id="rId6" w:anchor="piel7" w:tgtFrame="_blank" w:history="1">
        <w:r w:rsidRPr="002C2A4B">
          <w:rPr>
            <w:rFonts w:ascii="Times New Roman" w:hAnsi="Times New Roman"/>
            <w:sz w:val="24"/>
            <w:szCs w:val="24"/>
          </w:rPr>
          <w:t>7.pielikumā</w:t>
        </w:r>
      </w:hyperlink>
      <w:r w:rsidRPr="002C2A4B">
        <w:rPr>
          <w:rFonts w:ascii="Times New Roman" w:hAnsi="Times New Roman"/>
          <w:sz w:val="24"/>
          <w:szCs w:val="24"/>
        </w:rPr>
        <w:t xml:space="preserve"> norādītās metodes.</w:t>
      </w:r>
    </w:p>
    <w:p w14:paraId="4DE9D841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82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88496C" w:rsidRPr="002C2A4B" w14:paraId="48FD2237" w14:textId="77777777" w:rsidTr="001A6672">
        <w:tc>
          <w:tcPr>
            <w:tcW w:w="9464" w:type="dxa"/>
          </w:tcPr>
          <w:p w14:paraId="1F1A24A9" w14:textId="77777777" w:rsidR="0088496C" w:rsidRPr="002C2A4B" w:rsidRDefault="0088496C" w:rsidP="001A6672">
            <w:pPr>
              <w:pStyle w:val="Galvene"/>
              <w:widowControl w:val="0"/>
              <w:tabs>
                <w:tab w:val="left" w:pos="284"/>
                <w:tab w:val="left" w:pos="426"/>
                <w:tab w:val="left" w:pos="9000"/>
              </w:tabs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</w:pPr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>&lt;Pretendenta nosaukums, reģistrācijas numurs&gt;</w:t>
            </w:r>
          </w:p>
        </w:tc>
      </w:tr>
      <w:tr w:rsidR="0088496C" w:rsidRPr="002C2A4B" w14:paraId="1FBAD240" w14:textId="77777777" w:rsidTr="001A6672">
        <w:tc>
          <w:tcPr>
            <w:tcW w:w="9464" w:type="dxa"/>
          </w:tcPr>
          <w:p w14:paraId="32166203" w14:textId="77777777" w:rsidR="0088496C" w:rsidRPr="002C2A4B" w:rsidRDefault="0088496C" w:rsidP="001A6672">
            <w:pPr>
              <w:pStyle w:val="Galvene"/>
              <w:widowControl w:val="0"/>
              <w:tabs>
                <w:tab w:val="left" w:pos="284"/>
                <w:tab w:val="left" w:pos="426"/>
                <w:tab w:val="left" w:pos="9000"/>
              </w:tabs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</w:pPr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>&lt;Pretendenta juridiskā un pasta adreses, tālruņu un faksa numuri, e-pasta adrese&gt;</w:t>
            </w:r>
          </w:p>
        </w:tc>
      </w:tr>
      <w:tr w:rsidR="0088496C" w:rsidRPr="002C2A4B" w14:paraId="49B969EB" w14:textId="77777777" w:rsidTr="001A6672">
        <w:tc>
          <w:tcPr>
            <w:tcW w:w="9464" w:type="dxa"/>
          </w:tcPr>
          <w:p w14:paraId="5D20ADD3" w14:textId="77777777" w:rsidR="0088496C" w:rsidRPr="002C2A4B" w:rsidRDefault="0088496C" w:rsidP="001A6672">
            <w:pPr>
              <w:pStyle w:val="Galvene"/>
              <w:widowControl w:val="0"/>
              <w:tabs>
                <w:tab w:val="left" w:pos="426"/>
                <w:tab w:val="left" w:pos="9000"/>
              </w:tabs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</w:pPr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>&lt;Pretendenta bankas rekvizīti&gt;</w:t>
            </w:r>
          </w:p>
        </w:tc>
      </w:tr>
      <w:tr w:rsidR="0088496C" w:rsidRPr="002C2A4B" w14:paraId="3A2C6729" w14:textId="77777777" w:rsidTr="001A6672">
        <w:tc>
          <w:tcPr>
            <w:tcW w:w="9464" w:type="dxa"/>
          </w:tcPr>
          <w:p w14:paraId="69213648" w14:textId="77777777" w:rsidR="0088496C" w:rsidRPr="002C2A4B" w:rsidRDefault="0088496C" w:rsidP="001A6672">
            <w:pPr>
              <w:pStyle w:val="Galvene"/>
              <w:widowControl w:val="0"/>
              <w:tabs>
                <w:tab w:val="left" w:pos="426"/>
                <w:tab w:val="left" w:pos="9000"/>
              </w:tabs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</w:pPr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 xml:space="preserve">&lt;Pretendenta </w:t>
            </w:r>
            <w:proofErr w:type="spellStart"/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>paraksttiesīgās</w:t>
            </w:r>
            <w:proofErr w:type="spellEnd"/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 xml:space="preserve"> vai pilnvarotās personas vārds, uzvārds, amats&gt;</w:t>
            </w:r>
          </w:p>
        </w:tc>
      </w:tr>
      <w:tr w:rsidR="0088496C" w:rsidRPr="002C2A4B" w14:paraId="0FFBCADC" w14:textId="77777777" w:rsidTr="001A6672">
        <w:tc>
          <w:tcPr>
            <w:tcW w:w="9464" w:type="dxa"/>
          </w:tcPr>
          <w:p w14:paraId="547E6529" w14:textId="77777777" w:rsidR="0088496C" w:rsidRPr="002C2A4B" w:rsidRDefault="0088496C" w:rsidP="001A6672">
            <w:pPr>
              <w:pStyle w:val="Galvene"/>
              <w:widowControl w:val="0"/>
              <w:tabs>
                <w:tab w:val="left" w:pos="426"/>
                <w:tab w:val="left" w:pos="9000"/>
              </w:tabs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</w:pPr>
            <w:r w:rsidRPr="002C2A4B">
              <w:rPr>
                <w:rFonts w:ascii="Times New Roman" w:hAnsi="Times New Roman"/>
                <w:sz w:val="24"/>
                <w:szCs w:val="24"/>
                <w:highlight w:val="lightGray"/>
                <w:lang w:val="lv-LV"/>
              </w:rPr>
              <w:t>&lt;Paraksts&gt;</w:t>
            </w:r>
          </w:p>
        </w:tc>
      </w:tr>
      <w:tr w:rsidR="0088496C" w:rsidRPr="002C2A4B" w14:paraId="6C050FE7" w14:textId="77777777" w:rsidTr="001A6672">
        <w:tc>
          <w:tcPr>
            <w:tcW w:w="9464" w:type="dxa"/>
          </w:tcPr>
          <w:p w14:paraId="49A22227" w14:textId="77777777" w:rsidR="0088496C" w:rsidRPr="002C2A4B" w:rsidRDefault="0088496C" w:rsidP="001A66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A4B">
              <w:rPr>
                <w:rFonts w:ascii="Times New Roman" w:hAnsi="Times New Roman"/>
                <w:sz w:val="24"/>
                <w:szCs w:val="24"/>
                <w:highlight w:val="lightGray"/>
              </w:rPr>
              <w:t>&lt;Datums, vieta&gt;</w:t>
            </w:r>
          </w:p>
        </w:tc>
      </w:tr>
    </w:tbl>
    <w:p w14:paraId="193FF3AD" w14:textId="77777777" w:rsidR="0088496C" w:rsidRPr="002C2A4B" w:rsidRDefault="0088496C" w:rsidP="00884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30BE4" w14:textId="77777777" w:rsidR="003463A7" w:rsidRPr="00895F44" w:rsidRDefault="003463A7"/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8E4"/>
    <w:multiLevelType w:val="hybridMultilevel"/>
    <w:tmpl w:val="FFFFFFFF"/>
    <w:lvl w:ilvl="0" w:tplc="8BC467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78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C"/>
    <w:rsid w:val="003463A7"/>
    <w:rsid w:val="0057273F"/>
    <w:rsid w:val="0088496C"/>
    <w:rsid w:val="00895F44"/>
    <w:rsid w:val="00BC5EAB"/>
    <w:rsid w:val="00BC7820"/>
    <w:rsid w:val="00B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889"/>
  <w15:chartTrackingRefBased/>
  <w15:docId w15:val="{980D82B5-9712-40FD-8477-6F95404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496C"/>
    <w:rPr>
      <w:rFonts w:asciiTheme="minorHAnsi" w:eastAsiaTheme="minorEastAsia" w:hAnsiTheme="minorHAnsi"/>
      <w:kern w:val="2"/>
      <w:sz w:val="22"/>
      <w:szCs w:val="22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8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49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849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8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8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8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8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49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49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849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849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849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849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8496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8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849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8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8496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8496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8496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8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8496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8496C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aliases w:val="Header Char1,Header Char Char"/>
    <w:basedOn w:val="Parasts"/>
    <w:link w:val="GalveneRakstz"/>
    <w:uiPriority w:val="99"/>
    <w:rsid w:val="0088496C"/>
    <w:pPr>
      <w:tabs>
        <w:tab w:val="center" w:pos="4320"/>
        <w:tab w:val="right" w:pos="8640"/>
      </w:tabs>
      <w:spacing w:after="0" w:line="240" w:lineRule="auto"/>
      <w:jc w:val="both"/>
    </w:pPr>
    <w:rPr>
      <w:rFonts w:ascii="RimTimes" w:hAnsi="RimTimes"/>
      <w:kern w:val="0"/>
      <w:sz w:val="28"/>
      <w:szCs w:val="20"/>
      <w:lang w:val="en-GB" w:eastAsia="en-US"/>
    </w:rPr>
  </w:style>
  <w:style w:type="character" w:customStyle="1" w:styleId="GalveneRakstz">
    <w:name w:val="Galvene Rakstz."/>
    <w:aliases w:val="Header Char1 Rakstz.,Header Char Char Rakstz."/>
    <w:basedOn w:val="Noklusjumarindkopasfonts"/>
    <w:link w:val="Galvene"/>
    <w:uiPriority w:val="99"/>
    <w:rsid w:val="0088496C"/>
    <w:rPr>
      <w:rFonts w:ascii="RimTimes" w:eastAsiaTheme="minorEastAsia" w:hAnsi="RimTimes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134653" TargetMode="External"/><Relationship Id="rId5" Type="http://schemas.openxmlformats.org/officeDocument/2006/relationships/hyperlink" Target="https://likumi.lv/doc.php?id=134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2122</Words>
  <Characters>1211</Characters>
  <Application>Microsoft Office Word</Application>
  <DocSecurity>0</DocSecurity>
  <Lines>10</Lines>
  <Paragraphs>6</Paragraphs>
  <ScaleCrop>false</ScaleCrop>
  <Company>Rigas udens SIA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Zviedris</dc:creator>
  <cp:keywords/>
  <dc:description/>
  <cp:lastModifiedBy>Sandris Vanzovičs</cp:lastModifiedBy>
  <cp:revision>2</cp:revision>
  <dcterms:created xsi:type="dcterms:W3CDTF">2025-02-17T15:47:00Z</dcterms:created>
  <dcterms:modified xsi:type="dcterms:W3CDTF">2025-02-18T13:49:00Z</dcterms:modified>
</cp:coreProperties>
</file>